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511"/>
        <w:gridCol w:w="5776"/>
      </w:tblGrid>
      <w:tr w:rsidR="00C75895" w:rsidTr="00A741E8">
        <w:tc>
          <w:tcPr>
            <w:tcW w:w="3348" w:type="dxa"/>
          </w:tcPr>
          <w:p w:rsidR="00A741E8" w:rsidRPr="00AE000C" w:rsidRDefault="00A741E8" w:rsidP="00A741E8">
            <w:pPr>
              <w:spacing w:before="120" w:after="0" w:line="240" w:lineRule="auto"/>
              <w:jc w:val="center"/>
              <w:rPr>
                <w:rFonts w:ascii="Arial" w:hAnsi="Arial" w:cs="Arial"/>
                <w:b/>
                <w:sz w:val="20"/>
                <w:szCs w:val="20"/>
              </w:rPr>
            </w:pPr>
            <w:r w:rsidRPr="00AE000C">
              <w:rPr>
                <w:rFonts w:ascii="Arial" w:hAnsi="Arial" w:cs="Arial"/>
                <w:b/>
                <w:bCs/>
                <w:sz w:val="20"/>
                <w:szCs w:val="28"/>
              </w:rPr>
              <w:t>BỘ XÂY DỰNG</w:t>
            </w:r>
            <w:r w:rsidRPr="00AE000C">
              <w:rPr>
                <w:rFonts w:ascii="Arial" w:hAnsi="Arial" w:cs="Arial"/>
                <w:b/>
                <w:sz w:val="20"/>
                <w:szCs w:val="20"/>
              </w:rPr>
              <w:br/>
              <w:t>-------</w:t>
            </w:r>
          </w:p>
        </w:tc>
        <w:tc>
          <w:tcPr>
            <w:tcW w:w="5508" w:type="dxa"/>
          </w:tcPr>
          <w:p w:rsidR="00A741E8" w:rsidRPr="00AE000C" w:rsidRDefault="00A741E8" w:rsidP="00A741E8">
            <w:pPr>
              <w:spacing w:before="120" w:after="0" w:line="240" w:lineRule="auto"/>
              <w:jc w:val="center"/>
              <w:rPr>
                <w:rFonts w:ascii="Arial" w:hAnsi="Arial" w:cs="Arial"/>
                <w:sz w:val="20"/>
                <w:szCs w:val="20"/>
              </w:rPr>
            </w:pPr>
            <w:r w:rsidRPr="00AE000C">
              <w:rPr>
                <w:rFonts w:ascii="Arial" w:hAnsi="Arial" w:cs="Arial"/>
                <w:b/>
                <w:sz w:val="20"/>
                <w:szCs w:val="20"/>
              </w:rPr>
              <w:t>CỘNG HÒA XÃ HỘI CHỦ NGHĨA VIỆT NAM</w:t>
            </w:r>
            <w:r w:rsidRPr="00AE000C">
              <w:rPr>
                <w:rFonts w:ascii="Arial" w:hAnsi="Arial" w:cs="Arial"/>
                <w:b/>
                <w:sz w:val="20"/>
                <w:szCs w:val="20"/>
              </w:rPr>
              <w:br/>
              <w:t xml:space="preserve">Độc lập - Tự do - Hạnh phúc </w:t>
            </w:r>
            <w:r w:rsidRPr="00AE000C">
              <w:rPr>
                <w:rFonts w:ascii="Arial" w:hAnsi="Arial" w:cs="Arial"/>
                <w:b/>
                <w:sz w:val="20"/>
                <w:szCs w:val="20"/>
              </w:rPr>
              <w:br/>
              <w:t>---------------</w:t>
            </w:r>
          </w:p>
        </w:tc>
      </w:tr>
      <w:tr w:rsidR="00C75895" w:rsidTr="00A741E8">
        <w:tc>
          <w:tcPr>
            <w:tcW w:w="3348" w:type="dxa"/>
          </w:tcPr>
          <w:p w:rsidR="00A741E8" w:rsidRPr="00AE000C" w:rsidRDefault="00A741E8" w:rsidP="00A741E8">
            <w:pPr>
              <w:spacing w:before="120" w:after="0" w:line="240" w:lineRule="auto"/>
              <w:jc w:val="center"/>
              <w:rPr>
                <w:rFonts w:ascii="Arial" w:hAnsi="Arial" w:cs="Arial"/>
                <w:sz w:val="20"/>
                <w:szCs w:val="20"/>
              </w:rPr>
            </w:pPr>
            <w:r w:rsidRPr="00AE000C">
              <w:rPr>
                <w:rFonts w:ascii="Arial" w:hAnsi="Arial" w:cs="Arial"/>
                <w:sz w:val="20"/>
                <w:szCs w:val="26"/>
              </w:rPr>
              <w:t>Số: 37/2026/TT-BXD</w:t>
            </w:r>
          </w:p>
        </w:tc>
        <w:tc>
          <w:tcPr>
            <w:tcW w:w="5508" w:type="dxa"/>
          </w:tcPr>
          <w:p w:rsidR="00A741E8" w:rsidRPr="00AE000C" w:rsidRDefault="00A741E8" w:rsidP="00A741E8">
            <w:pPr>
              <w:spacing w:before="120" w:after="0" w:line="240" w:lineRule="auto"/>
              <w:jc w:val="right"/>
              <w:rPr>
                <w:rFonts w:ascii="Arial" w:hAnsi="Arial" w:cs="Arial"/>
                <w:i/>
                <w:sz w:val="20"/>
                <w:szCs w:val="20"/>
              </w:rPr>
            </w:pPr>
            <w:r w:rsidRPr="00AE000C">
              <w:rPr>
                <w:rFonts w:ascii="Arial" w:hAnsi="Arial" w:cs="Arial"/>
                <w:i/>
                <w:iCs/>
                <w:sz w:val="20"/>
                <w:szCs w:val="26"/>
              </w:rPr>
              <w:t>Hà Nội</w:t>
            </w:r>
            <w:r w:rsidRPr="00AE000C">
              <w:rPr>
                <w:rFonts w:ascii="Arial" w:hAnsi="Arial" w:cs="Arial"/>
                <w:i/>
                <w:sz w:val="20"/>
                <w:szCs w:val="26"/>
              </w:rPr>
              <w:t xml:space="preserve">, </w:t>
            </w:r>
            <w:r w:rsidRPr="00AE000C">
              <w:rPr>
                <w:rFonts w:ascii="Arial" w:hAnsi="Arial" w:cs="Arial"/>
                <w:i/>
                <w:iCs/>
                <w:sz w:val="20"/>
                <w:szCs w:val="26"/>
              </w:rPr>
              <w:t>ngày 26 tháng 6 năm 2026</w:t>
            </w:r>
          </w:p>
        </w:tc>
      </w:tr>
    </w:tbl>
    <w:p w:rsidR="00A741E8" w:rsidRPr="00AE000C" w:rsidRDefault="00A741E8" w:rsidP="00A741E8">
      <w:pPr>
        <w:widowControl w:val="0"/>
        <w:autoSpaceDE w:val="0"/>
        <w:autoSpaceDN w:val="0"/>
        <w:adjustRightInd w:val="0"/>
        <w:spacing w:before="120" w:after="0" w:line="240" w:lineRule="auto"/>
        <w:rPr>
          <w:rFonts w:ascii="Arial" w:hAnsi="Arial" w:cs="Arial"/>
          <w:b/>
          <w:bCs/>
          <w:sz w:val="20"/>
          <w:szCs w:val="28"/>
        </w:rPr>
      </w:pPr>
    </w:p>
    <w:p w:rsidR="00A741E8" w:rsidRPr="00AE000C" w:rsidRDefault="00A741E8" w:rsidP="00A741E8">
      <w:pPr>
        <w:widowControl w:val="0"/>
        <w:autoSpaceDE w:val="0"/>
        <w:autoSpaceDN w:val="0"/>
        <w:adjustRightInd w:val="0"/>
        <w:spacing w:before="120" w:after="0" w:line="240" w:lineRule="auto"/>
        <w:jc w:val="center"/>
        <w:rPr>
          <w:rFonts w:ascii="Arial" w:hAnsi="Arial" w:cs="Arial"/>
          <w:b/>
          <w:sz w:val="24"/>
          <w:szCs w:val="28"/>
        </w:rPr>
      </w:pPr>
      <w:bookmarkStart w:id="0" w:name="loai_1"/>
      <w:r w:rsidRPr="00AE000C">
        <w:rPr>
          <w:rFonts w:ascii="Arial" w:hAnsi="Arial" w:cs="Arial"/>
          <w:b/>
          <w:bCs/>
          <w:sz w:val="24"/>
          <w:szCs w:val="28"/>
        </w:rPr>
        <w:t>THÔNG TƯ</w:t>
      </w:r>
      <w:bookmarkEnd w:id="0"/>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8"/>
        </w:rPr>
      </w:pPr>
      <w:bookmarkStart w:id="1" w:name="loai_1_name"/>
      <w:r w:rsidRPr="00AE000C">
        <w:rPr>
          <w:rFonts w:ascii="Arial" w:hAnsi="Arial" w:cs="Arial"/>
          <w:bCs/>
          <w:sz w:val="20"/>
          <w:szCs w:val="28"/>
        </w:rPr>
        <w:t>HƯỚNG DẪN PHƯƠNG PHÁP XÁC ĐỊNH ĐỊNH MỨC DỰ TOÁN VÀ CÁC CHỈ TIÊU KINH TẾ KỸ THUẬT</w:t>
      </w:r>
      <w:bookmarkEnd w:id="1"/>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i/>
          <w:iCs/>
          <w:sz w:val="20"/>
          <w:szCs w:val="28"/>
        </w:rPr>
        <w:t>Căn cứ Luật Xây dựng số 135/2025/QH15;</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i/>
          <w:iCs/>
          <w:sz w:val="20"/>
          <w:szCs w:val="28"/>
        </w:rPr>
        <w:t>Căn cứ Nghị định số 206/2026/NĐ-CP của Chính phủ quy định chi tiết về quản lý chi phí đầu tư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i/>
          <w:iCs/>
          <w:sz w:val="20"/>
          <w:szCs w:val="28"/>
        </w:rPr>
        <w:t>Căn cứ Nghị định số 33/2025/NĐ-CP của Chính phủ quy định chức năng, nhiệm vụ, quyền hạn và cơ cấu tổ chức của Bộ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i/>
          <w:iCs/>
          <w:sz w:val="20"/>
          <w:szCs w:val="28"/>
        </w:rPr>
        <w:t>Theo đề nghị của Cục trưởng Cục Kinh tế - Quản lý đầu tư xây dựng và Viện trưởng Viện Kinh tế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i/>
          <w:iCs/>
          <w:sz w:val="20"/>
          <w:szCs w:val="28"/>
        </w:rPr>
        <w:t>Bộ trưởng Bộ Xây dựng ban hành Thông tư hướng dẫn phương pháp xác định định mức dự toán và các chỉ tiêu kinh tế kỹ thuật.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bookmarkStart w:id="2" w:name="dieu_1"/>
      <w:r w:rsidRPr="00AE000C">
        <w:rPr>
          <w:rFonts w:ascii="Arial" w:hAnsi="Arial" w:cs="Arial"/>
          <w:b/>
          <w:bCs/>
          <w:sz w:val="20"/>
          <w:szCs w:val="28"/>
        </w:rPr>
        <w:t>Điều 1.</w:t>
      </w:r>
      <w:bookmarkEnd w:id="2"/>
      <w:r w:rsidRPr="00AE000C">
        <w:rPr>
          <w:rFonts w:ascii="Arial" w:hAnsi="Arial" w:cs="Arial"/>
          <w:b/>
          <w:bCs/>
          <w:sz w:val="20"/>
          <w:szCs w:val="28"/>
        </w:rPr>
        <w:t xml:space="preserve"> </w:t>
      </w:r>
      <w:bookmarkStart w:id="3" w:name="dieu_1_name"/>
      <w:r w:rsidRPr="00AE000C">
        <w:rPr>
          <w:rFonts w:ascii="Arial" w:hAnsi="Arial" w:cs="Arial"/>
          <w:sz w:val="20"/>
          <w:szCs w:val="28"/>
        </w:rPr>
        <w:t>Ban hành kèm theo Thông tư này phương pháp xác định định mức dự toán và các chỉ tiêu kinh tế kỹ thuật gồm:</w:t>
      </w:r>
      <w:bookmarkEnd w:id="3"/>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1. Phương pháp xác định định mức dự toán mới, điều chỉnh định mức dự toán và rà soát, cập nhật hệ thống định mức tại Phụ lục I;</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2. Hướng dẫn khảo sát, thu thập, công bố thông tin về giá vật liệu xây dựng tại Phụ lục II;</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3. Phương pháp xác định giá nhân công xây dựng tại Phụ lục III;</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4. Phương pháp xác định giá ca máy và thiết bị thi công xây dựng tại Phụ lục IV;</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5. Phương pháp xác định chỉ số giá xây dựng tại Phụ lục V;</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6. Phương pháp xác định suất vốn đầu tư và suất chi phí tại Phụ lục VI.</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bookmarkStart w:id="4" w:name="dieu_2"/>
      <w:r w:rsidRPr="00AE000C">
        <w:rPr>
          <w:rFonts w:ascii="Arial" w:hAnsi="Arial" w:cs="Arial"/>
          <w:b/>
          <w:bCs/>
          <w:sz w:val="20"/>
          <w:szCs w:val="28"/>
        </w:rPr>
        <w:t>Điều 2.</w:t>
      </w:r>
      <w:bookmarkEnd w:id="4"/>
      <w:r w:rsidRPr="00AE000C">
        <w:rPr>
          <w:rFonts w:ascii="Arial" w:hAnsi="Arial" w:cs="Arial"/>
          <w:b/>
          <w:bCs/>
          <w:sz w:val="20"/>
          <w:szCs w:val="28"/>
        </w:rPr>
        <w:t xml:space="preserve"> </w:t>
      </w:r>
      <w:bookmarkStart w:id="5" w:name="dieu_2_name"/>
      <w:r w:rsidRPr="00AE000C">
        <w:rPr>
          <w:rFonts w:ascii="Arial" w:hAnsi="Arial" w:cs="Arial"/>
          <w:sz w:val="20"/>
          <w:szCs w:val="28"/>
        </w:rPr>
        <w:t>Xử lý chuyển tiếp áp dụng giá nhân công</w:t>
      </w:r>
      <w:bookmarkEnd w:id="5"/>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1. Trường hợp địa phương chưa kịp tổ chức thực hiện xác định giá nhân công theo phương pháp quy định tại Thông tư này, Sở Xây dựng căn cứ bảng giá nhân công đã công bố theo quy định trước đây, tổ chức chuyển đổi theo phương pháp quy định tại </w:t>
      </w:r>
      <w:bookmarkStart w:id="6" w:name="tc_1"/>
      <w:r w:rsidRPr="00AE000C">
        <w:rPr>
          <w:rFonts w:ascii="Arial" w:hAnsi="Arial" w:cs="Arial"/>
          <w:sz w:val="20"/>
          <w:szCs w:val="28"/>
        </w:rPr>
        <w:t>khoản 4 Mục I Phụ lục III Thông tư này</w:t>
      </w:r>
      <w:bookmarkEnd w:id="6"/>
      <w:r w:rsidRPr="00AE000C">
        <w:rPr>
          <w:rFonts w:ascii="Arial" w:hAnsi="Arial" w:cs="Arial"/>
          <w:sz w:val="20"/>
          <w:szCs w:val="28"/>
        </w:rPr>
        <w:t xml:space="preserve"> để công bố áp dụng kể từ ngày Thông tư này có hiệu lực thi hành.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2. Sở Xây dựng tổ chức khảo sát xác định giá nhân công theo phương pháp quy định tại Thông tư này để công bố áp dụng kể từ ngày 01 tháng 01 năm 2027.</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3. Việc xác định giá nhân công cho các công tác xây dựng trong các tập định mức dự toán xây dựng do các Bộ quản lý công trình xây dựng chuyên ngành và Ủy ban nhân dân cấp tỉnh ban hành trước ngày 01 tháng 7 năm 2026 chưa chuyển đổi sang nhóm nhân công theo quy định thì căn cứ theo tính chất công tác xây dựng để lựa chọn nhóm nhân công phù hợp theo quy định tại Bảng 3.1 Phụ lục III Thông tư này.</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bookmarkStart w:id="7" w:name="dieu_3"/>
      <w:r w:rsidRPr="00AE000C">
        <w:rPr>
          <w:rFonts w:ascii="Arial" w:hAnsi="Arial" w:cs="Arial"/>
          <w:b/>
          <w:bCs/>
          <w:sz w:val="20"/>
          <w:szCs w:val="28"/>
        </w:rPr>
        <w:t>Điều 3.</w:t>
      </w:r>
      <w:bookmarkEnd w:id="7"/>
      <w:r w:rsidRPr="00AE000C">
        <w:rPr>
          <w:rFonts w:ascii="Arial" w:hAnsi="Arial" w:cs="Arial"/>
          <w:b/>
          <w:bCs/>
          <w:sz w:val="20"/>
          <w:szCs w:val="28"/>
        </w:rPr>
        <w:t xml:space="preserve"> </w:t>
      </w:r>
      <w:bookmarkStart w:id="8" w:name="dieu_3_name"/>
      <w:r w:rsidRPr="00AE000C">
        <w:rPr>
          <w:rFonts w:ascii="Arial" w:hAnsi="Arial" w:cs="Arial"/>
          <w:sz w:val="20"/>
          <w:szCs w:val="28"/>
        </w:rPr>
        <w:t>Thông tư này có hiệu lực kể từ ngày 01 tháng 7 năm 2026.</w:t>
      </w:r>
      <w:bookmarkEnd w:id="8"/>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bookmarkStart w:id="9" w:name="dieu_4"/>
      <w:r w:rsidRPr="00AE000C">
        <w:rPr>
          <w:rFonts w:ascii="Arial" w:hAnsi="Arial" w:cs="Arial"/>
          <w:b/>
          <w:bCs/>
          <w:sz w:val="20"/>
          <w:szCs w:val="28"/>
        </w:rPr>
        <w:t>Điều 4.</w:t>
      </w:r>
      <w:bookmarkEnd w:id="9"/>
      <w:r w:rsidRPr="00AE000C">
        <w:rPr>
          <w:rFonts w:ascii="Arial" w:hAnsi="Arial" w:cs="Arial"/>
          <w:b/>
          <w:bCs/>
          <w:sz w:val="20"/>
          <w:szCs w:val="28"/>
        </w:rPr>
        <w:t xml:space="preserve"> </w:t>
      </w:r>
      <w:bookmarkStart w:id="10" w:name="dieu_4_name"/>
      <w:r w:rsidRPr="00AE000C">
        <w:rPr>
          <w:rFonts w:ascii="Arial" w:hAnsi="Arial" w:cs="Arial"/>
          <w:sz w:val="20"/>
          <w:szCs w:val="28"/>
        </w:rPr>
        <w:t>Thông tư này thay thế Thông tư số 13/2021/TT-BXD ngày 31 tháng 8 năm 2021, Thông tư số 01/2025/TT-BXD ngày 22 tháng 01 năm 2025,</w:t>
      </w:r>
      <w:bookmarkEnd w:id="10"/>
      <w:r w:rsidRPr="00AE000C">
        <w:rPr>
          <w:rFonts w:ascii="Arial" w:hAnsi="Arial" w:cs="Arial"/>
          <w:sz w:val="20"/>
          <w:szCs w:val="28"/>
        </w:rPr>
        <w:t xml:space="preserve"> </w:t>
      </w:r>
      <w:bookmarkStart w:id="11" w:name="dc_1"/>
      <w:r w:rsidRPr="00AE000C">
        <w:rPr>
          <w:rFonts w:ascii="Arial" w:hAnsi="Arial" w:cs="Arial"/>
          <w:sz w:val="20"/>
          <w:szCs w:val="28"/>
        </w:rPr>
        <w:t>Điều 12 Thông tư số 09/2025/TT-BXD</w:t>
      </w:r>
      <w:bookmarkEnd w:id="11"/>
      <w:r w:rsidRPr="00AE000C">
        <w:rPr>
          <w:rFonts w:ascii="Arial" w:hAnsi="Arial" w:cs="Arial"/>
          <w:sz w:val="20"/>
          <w:szCs w:val="28"/>
        </w:rPr>
        <w:t xml:space="preserve"> </w:t>
      </w:r>
      <w:bookmarkStart w:id="12" w:name="dieu_4_name_name"/>
      <w:r w:rsidRPr="00AE000C">
        <w:rPr>
          <w:rFonts w:ascii="Arial" w:hAnsi="Arial" w:cs="Arial"/>
          <w:sz w:val="20"/>
          <w:szCs w:val="28"/>
        </w:rPr>
        <w:t>ngày 13 tháng 6 năm 2025,</w:t>
      </w:r>
      <w:bookmarkEnd w:id="12"/>
      <w:r w:rsidRPr="00AE000C">
        <w:rPr>
          <w:rFonts w:ascii="Arial" w:hAnsi="Arial" w:cs="Arial"/>
          <w:sz w:val="20"/>
          <w:szCs w:val="28"/>
        </w:rPr>
        <w:t xml:space="preserve"> </w:t>
      </w:r>
      <w:bookmarkStart w:id="13" w:name="dc_2"/>
      <w:r w:rsidRPr="00AE000C">
        <w:rPr>
          <w:rFonts w:ascii="Arial" w:hAnsi="Arial" w:cs="Arial"/>
          <w:sz w:val="20"/>
          <w:szCs w:val="28"/>
        </w:rPr>
        <w:t>khoản 6 Điều 1 và Điều 3 Thông tư số 60/2025/TT-BXD</w:t>
      </w:r>
      <w:bookmarkEnd w:id="13"/>
      <w:r w:rsidRPr="00AE000C">
        <w:rPr>
          <w:rFonts w:ascii="Arial" w:hAnsi="Arial" w:cs="Arial"/>
          <w:sz w:val="20"/>
          <w:szCs w:val="28"/>
        </w:rPr>
        <w:t xml:space="preserve"> </w:t>
      </w:r>
      <w:bookmarkStart w:id="14" w:name="dieu_4_name_name_name"/>
      <w:r w:rsidRPr="00AE000C">
        <w:rPr>
          <w:rFonts w:ascii="Arial" w:hAnsi="Arial" w:cs="Arial"/>
          <w:sz w:val="20"/>
          <w:szCs w:val="28"/>
        </w:rPr>
        <w:t>ngày 30 tháng 12 năm 2025 của Bộ trưởng Bộ Xây dựng./.</w:t>
      </w:r>
      <w:bookmarkEnd w:id="14"/>
    </w:p>
    <w:p w:rsidR="00A741E8" w:rsidRPr="00AE000C" w:rsidRDefault="00A741E8" w:rsidP="00A741E8">
      <w:pPr>
        <w:widowControl w:val="0"/>
        <w:autoSpaceDE w:val="0"/>
        <w:autoSpaceDN w:val="0"/>
        <w:adjustRightInd w:val="0"/>
        <w:spacing w:before="120" w:after="0" w:line="240" w:lineRule="auto"/>
        <w:rPr>
          <w:rFonts w:ascii="Arial" w:hAnsi="Arial" w:cs="Arial"/>
          <w:b/>
          <w:bCs/>
          <w:i/>
          <w:iCs/>
          <w:sz w:val="20"/>
          <w:szCs w:val="24"/>
        </w:rPr>
      </w:pPr>
    </w:p>
    <w:tbl>
      <w:tblPr>
        <w:tblW w:w="5000" w:type="pct"/>
        <w:tblLook w:val="01E0" w:firstRow="1" w:lastRow="1" w:firstColumn="1" w:lastColumn="1" w:noHBand="0" w:noVBand="0"/>
      </w:tblPr>
      <w:tblGrid>
        <w:gridCol w:w="4843"/>
        <w:gridCol w:w="4444"/>
      </w:tblGrid>
      <w:tr w:rsidR="00C75895" w:rsidTr="00A741E8">
        <w:tc>
          <w:tcPr>
            <w:tcW w:w="4618" w:type="dxa"/>
          </w:tcPr>
          <w:p w:rsidR="00A741E8" w:rsidRPr="00AE000C" w:rsidRDefault="00A741E8" w:rsidP="00A741E8">
            <w:pPr>
              <w:spacing w:before="120" w:after="0" w:line="240" w:lineRule="auto"/>
              <w:rPr>
                <w:rFonts w:ascii="Arial" w:hAnsi="Arial" w:cs="Arial"/>
                <w:sz w:val="20"/>
                <w:szCs w:val="20"/>
              </w:rPr>
            </w:pPr>
            <w:r w:rsidRPr="00AE000C">
              <w:rPr>
                <w:rFonts w:ascii="Arial" w:hAnsi="Arial" w:cs="Arial"/>
                <w:b/>
                <w:i/>
                <w:sz w:val="20"/>
                <w:szCs w:val="20"/>
              </w:rPr>
              <w:br/>
              <w:t>Nơi nhận:</w:t>
            </w:r>
            <w:r w:rsidRPr="00AE000C">
              <w:rPr>
                <w:rFonts w:ascii="Arial" w:hAnsi="Arial" w:cs="Arial"/>
                <w:b/>
                <w:i/>
                <w:sz w:val="20"/>
                <w:szCs w:val="20"/>
              </w:rPr>
              <w:br/>
            </w:r>
            <w:r w:rsidRPr="00AE000C">
              <w:rPr>
                <w:rFonts w:ascii="Arial" w:hAnsi="Arial" w:cs="Arial"/>
                <w:sz w:val="16"/>
              </w:rPr>
              <w:t>- Thủ tướng Chính phủ;</w:t>
            </w:r>
            <w:r w:rsidRPr="00AE000C">
              <w:rPr>
                <w:rFonts w:ascii="Arial" w:hAnsi="Arial" w:cs="Arial"/>
                <w:sz w:val="16"/>
              </w:rPr>
              <w:br/>
              <w:t>- Các Phó Thủ tướng Chính phủ;</w:t>
            </w:r>
            <w:r w:rsidRPr="00AE000C">
              <w:rPr>
                <w:rFonts w:ascii="Arial" w:hAnsi="Arial" w:cs="Arial"/>
                <w:sz w:val="16"/>
              </w:rPr>
              <w:br/>
              <w:t>- Các Bộ, cơ quan ngang Bộ;</w:t>
            </w:r>
            <w:r w:rsidRPr="00AE000C">
              <w:rPr>
                <w:rFonts w:ascii="Arial" w:hAnsi="Arial" w:cs="Arial"/>
                <w:sz w:val="16"/>
              </w:rPr>
              <w:br/>
              <w:t>- Văn phòng Quốc hội;</w:t>
            </w:r>
            <w:r w:rsidRPr="00AE000C">
              <w:rPr>
                <w:rFonts w:ascii="Arial" w:hAnsi="Arial" w:cs="Arial"/>
                <w:sz w:val="16"/>
              </w:rPr>
              <w:br/>
              <w:t>- Văn phòng Chủ tịch nước;</w:t>
            </w:r>
            <w:r w:rsidRPr="00AE000C">
              <w:rPr>
                <w:rFonts w:ascii="Arial" w:hAnsi="Arial" w:cs="Arial"/>
                <w:sz w:val="16"/>
              </w:rPr>
              <w:br/>
              <w:t>- Văn phòng Trung ương Đảng và các Ban của Đảng;</w:t>
            </w:r>
            <w:r w:rsidRPr="00AE000C">
              <w:rPr>
                <w:rFonts w:ascii="Arial" w:hAnsi="Arial" w:cs="Arial"/>
                <w:sz w:val="16"/>
              </w:rPr>
              <w:br/>
              <w:t>- Tòa án nhân dân tối cao;</w:t>
            </w:r>
            <w:r w:rsidRPr="00AE000C">
              <w:rPr>
                <w:rFonts w:ascii="Arial" w:hAnsi="Arial" w:cs="Arial"/>
                <w:sz w:val="16"/>
              </w:rPr>
              <w:br/>
              <w:t>- Viện Kiểm sát nhân dân tối cao;</w:t>
            </w:r>
            <w:r w:rsidRPr="00AE000C">
              <w:rPr>
                <w:rFonts w:ascii="Arial" w:hAnsi="Arial" w:cs="Arial"/>
                <w:sz w:val="16"/>
              </w:rPr>
              <w:br/>
              <w:t>- Kiểm toán nhà nước;</w:t>
            </w:r>
            <w:r w:rsidRPr="00AE000C">
              <w:rPr>
                <w:rFonts w:ascii="Arial" w:hAnsi="Arial" w:cs="Arial"/>
                <w:sz w:val="16"/>
              </w:rPr>
              <w:br/>
              <w:t>- Cơ quan Trung ương của các đoàn thể;</w:t>
            </w:r>
            <w:r w:rsidRPr="00AE000C">
              <w:rPr>
                <w:rFonts w:ascii="Arial" w:hAnsi="Arial" w:cs="Arial"/>
                <w:sz w:val="16"/>
              </w:rPr>
              <w:br/>
              <w:t>- UBND các tỉnh, thành phố trực thuộc Trung ương;</w:t>
            </w:r>
            <w:r w:rsidRPr="00AE000C">
              <w:rPr>
                <w:rFonts w:ascii="Arial" w:hAnsi="Arial" w:cs="Arial"/>
                <w:sz w:val="16"/>
              </w:rPr>
              <w:br/>
            </w:r>
            <w:r w:rsidRPr="00AE000C">
              <w:rPr>
                <w:rFonts w:ascii="Arial" w:hAnsi="Arial" w:cs="Arial"/>
                <w:sz w:val="16"/>
              </w:rPr>
              <w:lastRenderedPageBreak/>
              <w:t>- Sở Xây dựng các tỉnh, thành phố trực thuộc Trung ương;</w:t>
            </w:r>
            <w:r w:rsidRPr="00AE000C">
              <w:rPr>
                <w:rFonts w:ascii="Arial" w:hAnsi="Arial" w:cs="Arial"/>
                <w:sz w:val="16"/>
              </w:rPr>
              <w:br/>
              <w:t>- Công báo; Cổng Thông tin điện tử Chính phủ;</w:t>
            </w:r>
            <w:r w:rsidRPr="00AE000C">
              <w:rPr>
                <w:rFonts w:ascii="Arial" w:hAnsi="Arial" w:cs="Arial"/>
                <w:sz w:val="16"/>
              </w:rPr>
              <w:br/>
              <w:t>- Bộ Xây dựng: Bộ trưởng, các Thứ trưởng;</w:t>
            </w:r>
            <w:r w:rsidRPr="00AE000C">
              <w:rPr>
                <w:rFonts w:ascii="Arial" w:hAnsi="Arial" w:cs="Arial"/>
                <w:sz w:val="16"/>
              </w:rPr>
              <w:br/>
              <w:t>- Các đơn vị thuộc Bộ Xây dựng;</w:t>
            </w:r>
            <w:r w:rsidRPr="00AE000C">
              <w:rPr>
                <w:rFonts w:ascii="Arial" w:hAnsi="Arial" w:cs="Arial"/>
                <w:sz w:val="16"/>
              </w:rPr>
              <w:br/>
              <w:t>- Cổng Thông tin điện tử Bộ Xây dựng;</w:t>
            </w:r>
            <w:r w:rsidRPr="00AE000C">
              <w:rPr>
                <w:rFonts w:ascii="Arial" w:hAnsi="Arial" w:cs="Arial"/>
                <w:sz w:val="16"/>
              </w:rPr>
              <w:br/>
              <w:t>- Cơ sở dữ liệu quốc gia về pháp luật;</w:t>
            </w:r>
            <w:r w:rsidRPr="00AE000C">
              <w:rPr>
                <w:rFonts w:ascii="Arial" w:hAnsi="Arial" w:cs="Arial"/>
                <w:sz w:val="16"/>
              </w:rPr>
              <w:br/>
              <w:t>- Cục Kiểm tra văn bản và Tổ chức thi hành pháp luật, Bộ Tư pháp;</w:t>
            </w:r>
            <w:r w:rsidRPr="00AE000C">
              <w:rPr>
                <w:rFonts w:ascii="Arial" w:hAnsi="Arial" w:cs="Arial"/>
                <w:sz w:val="16"/>
              </w:rPr>
              <w:br/>
              <w:t>- Lưu: VT, Cục KTQLXD, Viện KTXD.</w:t>
            </w:r>
          </w:p>
        </w:tc>
        <w:tc>
          <w:tcPr>
            <w:tcW w:w="4238" w:type="dxa"/>
          </w:tcPr>
          <w:p w:rsidR="00A741E8" w:rsidRPr="00AE000C" w:rsidRDefault="00A741E8" w:rsidP="00A741E8">
            <w:pPr>
              <w:spacing w:before="120" w:after="0" w:line="240" w:lineRule="auto"/>
              <w:jc w:val="center"/>
              <w:rPr>
                <w:rFonts w:ascii="Arial" w:hAnsi="Arial" w:cs="Arial"/>
                <w:b/>
                <w:sz w:val="20"/>
                <w:szCs w:val="20"/>
              </w:rPr>
            </w:pPr>
            <w:r w:rsidRPr="00AE000C">
              <w:rPr>
                <w:rFonts w:ascii="Arial" w:hAnsi="Arial" w:cs="Arial"/>
                <w:b/>
                <w:bCs/>
                <w:sz w:val="20"/>
                <w:szCs w:val="26"/>
              </w:rPr>
              <w:lastRenderedPageBreak/>
              <w:t xml:space="preserve">KT. BỘ TRƯỞNG </w:t>
            </w:r>
            <w:r w:rsidRPr="00AE000C">
              <w:rPr>
                <w:rFonts w:ascii="Arial" w:hAnsi="Arial" w:cs="Arial"/>
                <w:b/>
                <w:bCs/>
                <w:sz w:val="20"/>
                <w:szCs w:val="26"/>
              </w:rPr>
              <w:br/>
              <w:t>THỨ TRƯỞNG</w:t>
            </w:r>
            <w:r w:rsidRPr="00AE000C">
              <w:rPr>
                <w:rFonts w:ascii="Arial" w:hAnsi="Arial" w:cs="Arial"/>
                <w:b/>
                <w:bCs/>
                <w:sz w:val="20"/>
                <w:szCs w:val="26"/>
              </w:rPr>
              <w:br/>
            </w:r>
            <w:r w:rsidRPr="00AE000C">
              <w:rPr>
                <w:rFonts w:ascii="Arial" w:hAnsi="Arial" w:cs="Arial"/>
                <w:b/>
                <w:bCs/>
                <w:sz w:val="20"/>
                <w:szCs w:val="26"/>
              </w:rPr>
              <w:br/>
            </w:r>
            <w:r w:rsidRPr="00AE000C">
              <w:rPr>
                <w:rFonts w:ascii="Arial" w:hAnsi="Arial" w:cs="Arial"/>
                <w:b/>
                <w:bCs/>
                <w:sz w:val="20"/>
                <w:szCs w:val="26"/>
              </w:rPr>
              <w:br/>
            </w:r>
            <w:r w:rsidRPr="00AE000C">
              <w:rPr>
                <w:rFonts w:ascii="Arial" w:hAnsi="Arial" w:cs="Arial"/>
                <w:b/>
                <w:bCs/>
                <w:sz w:val="20"/>
                <w:szCs w:val="26"/>
              </w:rPr>
              <w:br/>
            </w:r>
            <w:r w:rsidRPr="00AE000C">
              <w:rPr>
                <w:rFonts w:ascii="Arial" w:hAnsi="Arial" w:cs="Arial"/>
                <w:b/>
                <w:bCs/>
                <w:sz w:val="20"/>
                <w:szCs w:val="26"/>
              </w:rPr>
              <w:br/>
            </w:r>
            <w:r w:rsidRPr="00AE000C">
              <w:rPr>
                <w:rFonts w:ascii="Arial" w:hAnsi="Arial" w:cs="Arial"/>
                <w:b/>
                <w:bCs/>
                <w:sz w:val="20"/>
                <w:szCs w:val="28"/>
              </w:rPr>
              <w:t>Bùi Xuân Dũng</w:t>
            </w:r>
          </w:p>
        </w:tc>
      </w:tr>
    </w:tbl>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p w:rsidR="00A741E8" w:rsidRPr="00AE000C" w:rsidRDefault="00A741E8" w:rsidP="00A741E8">
      <w:pPr>
        <w:widowControl w:val="0"/>
        <w:autoSpaceDE w:val="0"/>
        <w:autoSpaceDN w:val="0"/>
        <w:adjustRightInd w:val="0"/>
        <w:spacing w:before="120" w:after="0" w:line="240" w:lineRule="auto"/>
        <w:jc w:val="center"/>
        <w:rPr>
          <w:rFonts w:ascii="Arial" w:hAnsi="Arial" w:cs="Arial"/>
          <w:b/>
          <w:sz w:val="24"/>
          <w:szCs w:val="28"/>
        </w:rPr>
      </w:pPr>
      <w:bookmarkStart w:id="15" w:name="chuong_pl_1"/>
      <w:r w:rsidRPr="00AE000C">
        <w:rPr>
          <w:rFonts w:ascii="Arial" w:hAnsi="Arial" w:cs="Arial"/>
          <w:b/>
          <w:bCs/>
          <w:sz w:val="24"/>
          <w:szCs w:val="28"/>
        </w:rPr>
        <w:t>PHỤ LỤC I</w:t>
      </w:r>
      <w:bookmarkEnd w:id="15"/>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8"/>
        </w:rPr>
      </w:pPr>
      <w:bookmarkStart w:id="16" w:name="chuong_pl_1_name"/>
      <w:r w:rsidRPr="00AE000C">
        <w:rPr>
          <w:rFonts w:ascii="Arial" w:hAnsi="Arial" w:cs="Arial"/>
          <w:bCs/>
          <w:sz w:val="20"/>
          <w:szCs w:val="26"/>
        </w:rPr>
        <w:t>PHƯƠNG PHÁP XÁC ĐỊNH ĐỊNH MỨC DỰ TOÁN MỚI, ĐIỀU CHỈNH ĐỊNH MỨC DỰ TOÁN VÀ RÀ SOÁT, CẬP NHẬT HỆ THỐNG ĐỊNH MỨC</w:t>
      </w:r>
      <w:bookmarkEnd w:id="16"/>
      <w:r w:rsidRPr="00AE000C">
        <w:rPr>
          <w:rFonts w:ascii="Arial" w:hAnsi="Arial" w:cs="Arial"/>
          <w:bCs/>
          <w:sz w:val="20"/>
          <w:szCs w:val="26"/>
        </w:rPr>
        <w:t xml:space="preserve"> </w:t>
      </w:r>
      <w:r w:rsidRPr="00AE000C">
        <w:rPr>
          <w:rFonts w:ascii="Arial" w:hAnsi="Arial" w:cs="Arial"/>
          <w:b/>
          <w:bCs/>
          <w:sz w:val="20"/>
          <w:szCs w:val="26"/>
        </w:rPr>
        <w:br/>
      </w:r>
      <w:r w:rsidRPr="00AE000C">
        <w:rPr>
          <w:rFonts w:ascii="Arial" w:hAnsi="Arial" w:cs="Arial"/>
          <w:i/>
          <w:iCs/>
          <w:sz w:val="20"/>
          <w:szCs w:val="28"/>
        </w:rPr>
        <w:t>(Kèm theo Thông tư số 37/2026/TT-BXD ngày 26/6/2026 của Bộ trưởng Bộ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bookmarkStart w:id="17" w:name="muc_1_pl"/>
      <w:r w:rsidRPr="00AE000C">
        <w:rPr>
          <w:rFonts w:ascii="Arial" w:hAnsi="Arial" w:cs="Arial"/>
          <w:b/>
          <w:bCs/>
          <w:sz w:val="20"/>
          <w:szCs w:val="28"/>
        </w:rPr>
        <w:t>I. XÁC ĐỊNH ĐỊNH MỨC DỰ TOÁN MỚI CỦA CÔNG TRÌNH</w:t>
      </w:r>
      <w:bookmarkEnd w:id="17"/>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1. Việc xác định định mức dự toán mới của công trình được thực hiện đối với các công tác xây dựng chưa được quy định hoặc đã được quy định nhưng sử dụng công nghệ thi công mới, biện pháp thi công, điều kiện thi công chưa quy định trong hệ thống định mức dự toán được cơ quan nhà nước có thẩm quyền ban hành.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2. Phương pháp xác định định mức dự toán: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2.1. Định mức dự toán xác định trong quá trình lập dự toán xây dựng công trình được xác định theo phương pháp sau: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a) Tính toán theo hồ sơ thiết kế, quy chuẩn, tiêu chuẩn xây dựng, yêu cầu kỹ thuật và điều kiện thi công, biện pháp thi công được dự kiến. Trường hợp không đủ cơ sở xác định thì sử dụng số liệu của công trình có công nghệ, điều kiện và biện pháp thi công tương tự.</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b) Đối với các công tác xây dựng sử dụng công nghệ, thiết bị, biện pháp thi công mới chưa phổ biến ở Việt Nam hoặc chưa đủ cơ sở xác định định mức theo quy định tại điểm a khoản này thì được phép sử dụng định mức do tổ chức nước ngoài công bố (sau đây gọi tắt là định mức nước ngoài) để phân tích, đánh giá, đề xuất áp dụng cho công trình.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2.2. Định mức dự toán xác định trong quá trình thi công phục vụ cho việc rà soát, xem xét cập nhật vào hệ thống định mức xây dựng: xác định theo số liệu khảo sát từ thực tế thi công. Trong quá trình tính toán có thể kết hợp tính toán theo phương pháp quy định tại khoản 2.1 nêu trên để xác định định mức dự toán.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3. Hồ sơ báo cáo kết quả xác định định mức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3.1. Bảng tổng hợp định mức dự toán.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3.2. Tiêu chuẩn xây dựng; tiêu chuẩn nhà sản xuất; bản vẽ thiết kế thi công, chỉ dẫn kỹ thuật, biện pháp thi công, quy trình kỹ thuật thi công, điều kiện thi công.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3.3. Phân tích, đánh giá, xử lý số liệu và bảng tính toán trị số định mức; trong đó thuyết minh rõ các nội dung: thành phần công việc, hướng dẫn áp dụng và điều kiện áp dụng.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3.4. Phiếu khảo sát, thu thập số liệu và báo cáo tổng hợp kết quả khảo sát (đối với trường hợp sử dụng phương pháp tổ chức khảo sát, thu thập số liệu từ thi công thực tế).</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a) Phiếu khảo sát phải thể hiện các nội dung về tên dự án, công trình; thời gian, địa điểm thực hiện khảo sát; biện pháp thi công, điều kiện thi công; loại thợ, chủng loại vật liệu, máy thi công; tiêu hao về vật liệu; thời gian thực hiện của từng nhân công, máy thi công đối với từng bước thực hiện hoặc tổng hợp các bước thực hiện của công tác khảo sát, thu thập số liệu. Mẫu phiếu tham khảo </w:t>
      </w:r>
      <w:bookmarkStart w:id="18" w:name="tc_2_pl1"/>
      <w:r w:rsidRPr="00AE000C">
        <w:rPr>
          <w:rFonts w:ascii="Arial" w:hAnsi="Arial" w:cs="Arial"/>
          <w:sz w:val="20"/>
          <w:szCs w:val="28"/>
        </w:rPr>
        <w:t>khoản 3 mục IV</w:t>
      </w:r>
      <w:bookmarkEnd w:id="18"/>
      <w:r w:rsidRPr="00AE000C">
        <w:rPr>
          <w:rFonts w:ascii="Arial" w:hAnsi="Arial" w:cs="Arial"/>
          <w:sz w:val="20"/>
          <w:szCs w:val="28"/>
        </w:rPr>
        <w: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b) Phiếu khảo sát phải có xác nhận của chủ đầu tư, nhà thầu thi công xây dựng, nhà thầu tư vấn giám sát (nếu có).</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c) Số lượng phiếu khảo sát phải đảm bảo độ tin cậy, chính xác, mang tính đại diện và được xác định phù hợp với điều kiện thi công của công trình, yêu cầu cụ thể công tác cần xây dựng định mức, tiến độ thi công. Số lượng, yêu cầu về dữ liệu khảo sát hướng dẫn tại </w:t>
      </w:r>
      <w:bookmarkStart w:id="19" w:name="tc_3_pl1"/>
      <w:r w:rsidRPr="00AE000C">
        <w:rPr>
          <w:rFonts w:ascii="Arial" w:hAnsi="Arial" w:cs="Arial"/>
          <w:sz w:val="20"/>
          <w:szCs w:val="28"/>
        </w:rPr>
        <w:t>mục IV</w:t>
      </w:r>
      <w:bookmarkEnd w:id="19"/>
      <w:r w:rsidRPr="00AE000C">
        <w:rPr>
          <w:rFonts w:ascii="Arial" w:hAnsi="Arial" w:cs="Arial"/>
          <w:sz w:val="20"/>
          <w:szCs w:val="28"/>
        </w:rPr>
        <w: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3.5. Các tài liệu khác phục vụ quá trình xác định định mức (nếu có), như: nhật ký công trình, biên bản nghiệm thu khối lượng…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3.6. Tài liệu phục vụ phân tích, đánh giá, đề xuất áp dụng từ định mức nước ngoài (nếu có)</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Đối với trường hợp áp dụng phương pháp quy định tại </w:t>
      </w:r>
      <w:bookmarkStart w:id="20" w:name="tc_4_pl1"/>
      <w:r w:rsidRPr="00AE000C">
        <w:rPr>
          <w:rFonts w:ascii="Arial" w:hAnsi="Arial" w:cs="Arial"/>
          <w:sz w:val="20"/>
          <w:szCs w:val="28"/>
        </w:rPr>
        <w:t>điểm b khoản 2.1</w:t>
      </w:r>
      <w:bookmarkEnd w:id="20"/>
      <w:r w:rsidRPr="00AE000C">
        <w:rPr>
          <w:rFonts w:ascii="Arial" w:hAnsi="Arial" w:cs="Arial"/>
          <w:sz w:val="20"/>
          <w:szCs w:val="28"/>
        </w:rPr>
        <w:t>, hồ sơ bổ sung: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Tài liệu định mức, tiêu chuẩn, hướng dẫn kỹ thuật nước ngoài sử dụng làm cơ sở phân tích, đánh giá;</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lastRenderedPageBreak/>
        <w:t>- Thuyết minh nội dung phân tích, đánh giá, đề xuất áp dụng từ định mức nước ngoài.</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4. Trình tự thực hiện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Căn cứ vào danh mục công tác xây dựng cần xác định định mức, trình tự xác định định mức thực hiện như sau: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Đối với các phương pháp quy định tại </w:t>
      </w:r>
      <w:bookmarkStart w:id="21" w:name="tc_5_pl1"/>
      <w:r w:rsidRPr="00AE000C">
        <w:rPr>
          <w:rFonts w:ascii="Arial" w:hAnsi="Arial" w:cs="Arial"/>
          <w:sz w:val="20"/>
          <w:szCs w:val="28"/>
        </w:rPr>
        <w:t>điểm a khoản 2.1 và khoản 2.2</w:t>
      </w:r>
      <w:bookmarkEnd w:id="21"/>
      <w:r w:rsidRPr="00AE000C">
        <w:rPr>
          <w:rFonts w:ascii="Arial" w:hAnsi="Arial" w:cs="Arial"/>
          <w:sz w:val="20"/>
          <w:szCs w:val="28"/>
        </w:rPr>
        <w:t xml:space="preserve">, việc xác định định mức thực hiện theo các bước dưới đây; đối với việc phân tích, đánh giá, đề xuất áp dụng từ định mức nước ngoài quy định tại </w:t>
      </w:r>
      <w:bookmarkStart w:id="22" w:name="tc_6_pl1"/>
      <w:r w:rsidRPr="00AE000C">
        <w:rPr>
          <w:rFonts w:ascii="Arial" w:hAnsi="Arial" w:cs="Arial"/>
          <w:sz w:val="20"/>
          <w:szCs w:val="28"/>
        </w:rPr>
        <w:t>điểm b khoản 2.1</w:t>
      </w:r>
      <w:bookmarkEnd w:id="22"/>
      <w:r w:rsidRPr="00AE000C">
        <w:rPr>
          <w:rFonts w:ascii="Arial" w:hAnsi="Arial" w:cs="Arial"/>
          <w:sz w:val="20"/>
          <w:szCs w:val="28"/>
        </w:rPr>
        <w:t xml:space="preserve">, trình tự thực hiện trên cơ sở phân tích, đánh giá và hiệu chỉnh định mức nguồn để xác định các thành phần hao phí của định mức (hướng dẫn tại </w:t>
      </w:r>
      <w:bookmarkStart w:id="23" w:name="tc_7_pl1"/>
      <w:r w:rsidRPr="00AE000C">
        <w:rPr>
          <w:rFonts w:ascii="Arial" w:hAnsi="Arial" w:cs="Arial"/>
          <w:sz w:val="20"/>
          <w:szCs w:val="28"/>
        </w:rPr>
        <w:t>mục 6</w:t>
      </w:r>
      <w:bookmarkEnd w:id="23"/>
      <w:r w:rsidRPr="00AE000C">
        <w:rPr>
          <w:rFonts w:ascii="Arial" w:hAnsi="Arial" w:cs="Arial"/>
          <w:sz w:val="20"/>
          <w:szCs w:val="28"/>
        </w:rPr>
        <w: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4.1. Bước 1: Xác định tên, thành phần công việc và đơn vị tính.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a) Mỗi định mức công tác xây dựng phải thể hiện rõ tên, loại công tác, thông số kỹ thuật (nếu có), biện pháp thi công, điều kiện thi công và đơn vị tính của định mức. </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b) Thành phần công việc thể hiện các bước thực hiện công tác theo quy trình tổ chức thi công xây dựng từ khi chuẩn bị đến khi hoàn thành, phù hợp với điều kiện, biện pháp thi công và phạm vi thực hiện công việc của công tác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4.2. Bước 2: Xác định hao phí vật liệu, nhân công và máy thi công.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Việc xác định hao phí vật liệu, nhân công và máy thi công được thực hiện theo hướng dẫn tại </w:t>
      </w:r>
      <w:bookmarkStart w:id="24" w:name="tc_8_pl1"/>
      <w:r w:rsidRPr="00AE000C">
        <w:rPr>
          <w:rFonts w:ascii="Arial" w:hAnsi="Arial" w:cs="Arial"/>
          <w:sz w:val="20"/>
          <w:szCs w:val="28"/>
        </w:rPr>
        <w:t>khoản 5 Mục I Phụ lục này</w:t>
      </w:r>
      <w:bookmarkEnd w:id="24"/>
      <w:r w:rsidRPr="00AE000C">
        <w:rPr>
          <w:rFonts w:ascii="Arial" w:hAnsi="Arial" w:cs="Arial"/>
          <w:sz w:val="20"/>
          <w:szCs w:val="28"/>
        </w:rPr>
        <w: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Đối với việc phân tích, đánh giá, đề xuất áp dụng từ định mức nước ngoài, các thành phần hao phí được xác định trên cơ sở phân tích, đánh giá, hiệu chỉnh từ định mức nguồn, phù hợp với điều kiện thi công, yêu cầu kỹ thuật và tổ chức sản xuất của công trình.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4.3. Bước 3: Tổng hợp kết quả xác định định mức.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Trên cơ sở hao phí vật liệu, nhân công, máy thi công (hoặc hao phí đã được phân tích, đánh giá, hiệu chỉnh), tổng hợp định mức theo nhóm, loại công tác hoặc kết cấu xây dựng; thực hiện mã hoá thống nhất trên cơ sở tổng hợp các khoản mục hao phí về vật liệu, nhân công và máy thi công, gồm các nội dung: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a) Tên công tác; đơn vị tính của định mức; mã hiệu định mức. b) Quy định áp dụng.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 Thành phần công việc.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d) Các thành phần hao phí của định mức và trị số định mức. </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đ) Các ghi chú, chỉ dẫn khác (nếu có).</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bookmarkStart w:id="25" w:name="khoan_5_1_pl1"/>
      <w:r w:rsidRPr="00AE000C">
        <w:rPr>
          <w:rFonts w:ascii="Arial" w:hAnsi="Arial" w:cs="Arial"/>
          <w:sz w:val="20"/>
          <w:szCs w:val="28"/>
        </w:rPr>
        <w:t>5. Xác định hao phí vật liệu, nhân công và máy thi công</w:t>
      </w:r>
      <w:bookmarkEnd w:id="25"/>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Quy định tại Mục này áp dụng đối với các phương pháp xác định định mức quy định tại </w:t>
      </w:r>
      <w:bookmarkStart w:id="26" w:name="tc_9_pl1"/>
      <w:r w:rsidRPr="00AE000C">
        <w:rPr>
          <w:rFonts w:ascii="Arial" w:hAnsi="Arial" w:cs="Arial"/>
          <w:sz w:val="20"/>
          <w:szCs w:val="28"/>
        </w:rPr>
        <w:t>điểm a khoản 2.1 và khoản 2.2</w:t>
      </w:r>
      <w:bookmarkEnd w:id="26"/>
      <w:r w:rsidRPr="00AE000C">
        <w:rPr>
          <w:rFonts w:ascii="Arial" w:hAnsi="Arial" w:cs="Arial"/>
          <w:sz w:val="20"/>
          <w:szCs w:val="28"/>
        </w:rPr>
        <w:t xml:space="preserve">. Đối với việc phân tích, đánh giá từ định mức nước ngoài quy định tại </w:t>
      </w:r>
      <w:bookmarkStart w:id="27" w:name="tc_10_pl1"/>
      <w:r w:rsidRPr="00AE000C">
        <w:rPr>
          <w:rFonts w:ascii="Arial" w:hAnsi="Arial" w:cs="Arial"/>
          <w:sz w:val="20"/>
          <w:szCs w:val="28"/>
        </w:rPr>
        <w:t>điểm b khoản 2.1</w:t>
      </w:r>
      <w:bookmarkEnd w:id="27"/>
      <w:r w:rsidRPr="00AE000C">
        <w:rPr>
          <w:rFonts w:ascii="Arial" w:hAnsi="Arial" w:cs="Arial"/>
          <w:sz w:val="20"/>
          <w:szCs w:val="28"/>
        </w:rPr>
        <w:t>, việc xác định hao phí được thực hiện trên cơ sở phân tích, đánh giá và hiệu chỉnh các thành phần hao phí của định mức nguồn.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5.1. Xác định hao phí vật liệu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Hao phí vật liệu được xác định theo yêu cầu thiết kế, hoặc yêu cầu thực hiện công việc, quy chuẩn, tiêu chuẩn xây dựng theo quy định để hoàn thành một đơn vị khối lượng công tác hoặc kết cấu xây dựng. Trường hợp chưa đủ điều kiện xác định, hao phí vật liệu có thể tham khảo định mức dự toán của công trình có điều kiện, biện pháp thi công tương tự đã thực hiện. Hao phí vật liệu gồm hao phí vật liệu chính và hao phí vật liệu khác.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Hao phí vật liệu chính (VL) là hao phí những loại vật liệu chủ yếu, chiếm tỷ trọng chi phí lớn trong chi phí vật liệu, được xác định theo công thức sau:</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0"/>
        </w:rPr>
      </w:pPr>
      <w:r w:rsidRPr="00AE000C">
        <w:rPr>
          <w:rFonts w:ascii="Arial" w:hAnsi="Arial" w:cs="Arial"/>
          <w:sz w:val="20"/>
          <w:szCs w:val="20"/>
        </w:rPr>
        <w:t>VL = VL</w:t>
      </w:r>
      <w:r w:rsidRPr="00AE000C">
        <w:rPr>
          <w:rFonts w:ascii="Arial" w:hAnsi="Arial" w:cs="Arial"/>
          <w:sz w:val="20"/>
          <w:szCs w:val="20"/>
          <w:vertAlign w:val="subscript"/>
        </w:rPr>
        <w:t>1</w:t>
      </w:r>
      <w:r w:rsidRPr="00AE000C">
        <w:rPr>
          <w:rFonts w:ascii="Arial" w:hAnsi="Arial" w:cs="Arial"/>
          <w:sz w:val="20"/>
          <w:szCs w:val="20"/>
        </w:rPr>
        <w:t xml:space="preserve"> + VL</w:t>
      </w:r>
      <w:r w:rsidRPr="00AE000C">
        <w:rPr>
          <w:rFonts w:ascii="Arial" w:hAnsi="Arial" w:cs="Arial"/>
          <w:sz w:val="20"/>
          <w:szCs w:val="20"/>
          <w:vertAlign w:val="subscript"/>
        </w:rPr>
        <w:t xml:space="preserve">2 </w:t>
      </w:r>
      <w:r w:rsidRPr="00AE000C">
        <w:rPr>
          <w:rFonts w:ascii="Arial" w:hAnsi="Arial" w:cs="Arial"/>
          <w:sz w:val="20"/>
          <w:szCs w:val="20"/>
        </w:rPr>
        <w:t xml:space="preserve">                          (1.1)</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17"/>
        </w:rPr>
      </w:pPr>
      <w:r w:rsidRPr="00AE000C">
        <w:rPr>
          <w:rFonts w:ascii="Arial" w:hAnsi="Arial" w:cs="Arial"/>
          <w:sz w:val="20"/>
          <w:szCs w:val="28"/>
        </w:rPr>
        <w:t>Trong đó:</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VL</w:t>
      </w:r>
      <w:r w:rsidRPr="00AE000C">
        <w:rPr>
          <w:rFonts w:ascii="Arial" w:hAnsi="Arial" w:cs="Arial"/>
          <w:sz w:val="20"/>
          <w:szCs w:val="28"/>
          <w:vertAlign w:val="subscript"/>
        </w:rPr>
        <w:t>1</w:t>
      </w:r>
      <w:r w:rsidRPr="00AE000C">
        <w:rPr>
          <w:rFonts w:ascii="Arial" w:hAnsi="Arial" w:cs="Arial"/>
          <w:sz w:val="20"/>
          <w:szCs w:val="28"/>
        </w:rPr>
        <w:t>: hao phí vật liệu không luân chuyển, được xác định theo công thức (1.2);</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VL</w:t>
      </w:r>
      <w:r w:rsidRPr="00AE000C">
        <w:rPr>
          <w:rFonts w:ascii="Arial" w:hAnsi="Arial" w:cs="Arial"/>
          <w:sz w:val="20"/>
          <w:szCs w:val="28"/>
          <w:vertAlign w:val="subscript"/>
        </w:rPr>
        <w:t>2</w:t>
      </w:r>
      <w:r w:rsidRPr="00AE000C">
        <w:rPr>
          <w:rFonts w:ascii="Arial" w:hAnsi="Arial" w:cs="Arial"/>
          <w:sz w:val="20"/>
          <w:szCs w:val="28"/>
        </w:rPr>
        <w:t>: hao phí vật liệu luân chuyển, được xác định theo công thức (1.3).</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Hao phí vật liệu khác là hao phí những loại vật liệu chiếm tỷ trọng chi phí nhỏ trong chi phí vật liệu, được xác định bằng tỷ lệ phần trăm (%) và được xác định phù hợp với từng loại công tác theo điều kiện cụ thể.</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a) Đối với vật liệu không luân chuyển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Hao phí những loại vật liệu không luân chuyển (VL</w:t>
      </w:r>
      <w:r w:rsidRPr="00AE000C">
        <w:rPr>
          <w:rFonts w:ascii="Arial" w:hAnsi="Arial" w:cs="Arial"/>
          <w:sz w:val="20"/>
          <w:szCs w:val="18"/>
        </w:rPr>
        <w:t>1</w:t>
      </w:r>
      <w:r w:rsidRPr="00AE000C">
        <w:rPr>
          <w:rFonts w:ascii="Arial" w:hAnsi="Arial" w:cs="Arial"/>
          <w:sz w:val="20"/>
          <w:szCs w:val="28"/>
        </w:rPr>
        <w:t>) được xác định theo công thức sau:</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8"/>
        </w:rPr>
      </w:pPr>
      <w:r w:rsidRPr="00AE000C">
        <w:rPr>
          <w:rFonts w:ascii="Arial" w:hAnsi="Arial" w:cs="Arial"/>
          <w:sz w:val="20"/>
          <w:szCs w:val="28"/>
        </w:rPr>
        <w:t>VL</w:t>
      </w:r>
      <w:r w:rsidRPr="00AE000C">
        <w:rPr>
          <w:rFonts w:ascii="Arial" w:hAnsi="Arial" w:cs="Arial"/>
          <w:sz w:val="20"/>
          <w:szCs w:val="28"/>
          <w:vertAlign w:val="subscript"/>
        </w:rPr>
        <w:t>1</w:t>
      </w:r>
      <w:r w:rsidRPr="00AE000C">
        <w:rPr>
          <w:rFonts w:ascii="Arial" w:hAnsi="Arial" w:cs="Arial"/>
          <w:sz w:val="20"/>
          <w:szCs w:val="28"/>
        </w:rPr>
        <w:t xml:space="preserve"> = Q</w:t>
      </w:r>
      <w:r w:rsidRPr="00AE000C">
        <w:rPr>
          <w:rFonts w:ascii="Arial" w:hAnsi="Arial" w:cs="Arial"/>
          <w:sz w:val="20"/>
          <w:szCs w:val="28"/>
          <w:vertAlign w:val="superscript"/>
        </w:rPr>
        <w:t>VL</w:t>
      </w:r>
      <w:r w:rsidRPr="00AE000C">
        <w:rPr>
          <w:rFonts w:ascii="Arial" w:hAnsi="Arial" w:cs="Arial"/>
          <w:sz w:val="20"/>
          <w:szCs w:val="28"/>
        </w:rPr>
        <w:t xml:space="preserve"> x (1+H</w:t>
      </w:r>
      <w:r w:rsidRPr="00AE000C">
        <w:rPr>
          <w:rFonts w:ascii="Arial" w:hAnsi="Arial" w:cs="Arial"/>
          <w:sz w:val="20"/>
          <w:szCs w:val="28"/>
          <w:vertAlign w:val="subscript"/>
        </w:rPr>
        <w:t>VL</w:t>
      </w:r>
      <w:r w:rsidRPr="00AE000C">
        <w:rPr>
          <w:rFonts w:ascii="Arial" w:hAnsi="Arial" w:cs="Arial"/>
          <w:sz w:val="20"/>
          <w:szCs w:val="28"/>
        </w:rPr>
        <w:t>)                    (1.2)</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Trong đó:</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lastRenderedPageBreak/>
        <w:t>Q</w:t>
      </w:r>
      <w:r w:rsidRPr="00AE000C">
        <w:rPr>
          <w:rFonts w:ascii="Arial" w:hAnsi="Arial" w:cs="Arial"/>
          <w:sz w:val="20"/>
          <w:szCs w:val="28"/>
          <w:vertAlign w:val="superscript"/>
        </w:rPr>
        <w:t>VL</w:t>
      </w:r>
      <w:r w:rsidRPr="00AE000C">
        <w:rPr>
          <w:rFonts w:ascii="Arial" w:hAnsi="Arial" w:cs="Arial"/>
          <w:sz w:val="20"/>
          <w:szCs w:val="28"/>
        </w:rPr>
        <w:t>: lượng hao phí của vật liệu cần thiết theo yêu cầu thiết kế hoặc yêu cầu thực hiện công việc tính trên đơn vị tính của định mức;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H</w:t>
      </w:r>
      <w:r w:rsidRPr="00AE000C">
        <w:rPr>
          <w:rFonts w:ascii="Arial" w:hAnsi="Arial" w:cs="Arial"/>
          <w:sz w:val="20"/>
          <w:szCs w:val="28"/>
          <w:vertAlign w:val="subscript"/>
        </w:rPr>
        <w:t>VL</w:t>
      </w:r>
      <w:r w:rsidRPr="00AE000C">
        <w:rPr>
          <w:rFonts w:ascii="Arial" w:hAnsi="Arial" w:cs="Arial"/>
          <w:sz w:val="20"/>
          <w:szCs w:val="28"/>
        </w:rPr>
        <w:t>: định mức hao hụt vật liệu trong thi công theo quy định (tính bằng tỷ lệ phần trăm (%)). Đối với những vật liệu mới, định mức hao hụt vật liệu trong thi công có thể vận dụng theo định mức sử dụng vật liệu đã được quy định hoặc theo tiêu chuẩn, chỉ dẫn của nhà sản xuất hoặc theo hao hụt thực tế.</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b) Đối với vật liệu luân chuyển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Hao phí những loại vật liệu luân chuyển (VL</w:t>
      </w:r>
      <w:r w:rsidRPr="00AE000C">
        <w:rPr>
          <w:rFonts w:ascii="Arial" w:hAnsi="Arial" w:cs="Arial"/>
          <w:sz w:val="20"/>
          <w:szCs w:val="28"/>
          <w:vertAlign w:val="subscript"/>
        </w:rPr>
        <w:t>2</w:t>
      </w:r>
      <w:r w:rsidRPr="00AE000C">
        <w:rPr>
          <w:rFonts w:ascii="Arial" w:hAnsi="Arial" w:cs="Arial"/>
          <w:sz w:val="20"/>
          <w:szCs w:val="28"/>
        </w:rPr>
        <w:t>) phục vụ thi công được xác định trên cơ sở thiết kế tổ chức thi công, số lần luân chuyển và bù hao hụt vật liệu (nếu có) theo công thức sau:</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8"/>
        </w:rPr>
      </w:pPr>
      <w:r>
        <w:rPr>
          <w:rFonts w:ascii="Arial" w:hAnsi="Arial" w:cs="Arial"/>
          <w:sz w:val="20"/>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33pt">
            <v:imagedata r:id="rId6" o:title=""/>
          </v:shape>
        </w:pic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Pr>
          <w:rFonts w:ascii="Arial" w:hAnsi="Arial" w:cs="Arial"/>
          <w:sz w:val="20"/>
          <w:szCs w:val="27"/>
        </w:rPr>
        <w:pict>
          <v:shape id="_x0000_i1026" type="#_x0000_t75" style="width:27.75pt;height:20.25pt">
            <v:imagedata r:id="rId7" o:title=""/>
          </v:shape>
        </w:pict>
      </w:r>
      <w:r w:rsidRPr="00AE000C">
        <w:rPr>
          <w:rFonts w:ascii="Arial" w:hAnsi="Arial" w:cs="Arial"/>
          <w:sz w:val="20"/>
          <w:szCs w:val="16"/>
        </w:rPr>
        <w:t xml:space="preserve"> </w:t>
      </w:r>
      <w:r w:rsidRPr="00AE000C">
        <w:rPr>
          <w:rFonts w:ascii="Arial" w:hAnsi="Arial" w:cs="Arial"/>
          <w:sz w:val="20"/>
          <w:szCs w:val="28"/>
        </w:rPr>
        <w:t xml:space="preserve">: lượng hao phí vật liệu luân chuyển (ván khuôn, giàn giáo, cầu công tác…); </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H</w:t>
      </w:r>
      <w:r w:rsidRPr="00AE000C">
        <w:rPr>
          <w:rFonts w:ascii="Arial" w:hAnsi="Arial" w:cs="Arial"/>
          <w:sz w:val="20"/>
          <w:szCs w:val="28"/>
          <w:vertAlign w:val="subscript"/>
        </w:rPr>
        <w:t>t/c</w:t>
      </w:r>
      <w:r w:rsidRPr="00AE000C">
        <w:rPr>
          <w:rFonts w:ascii="Arial" w:hAnsi="Arial" w:cs="Arial"/>
          <w:sz w:val="20"/>
          <w:szCs w:val="28"/>
        </w:rPr>
        <w:t xml:space="preserve">: tỷ lệ bù hao hụt trong thi công được quy định như tại công thức (1.2); </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K</w:t>
      </w:r>
      <w:r w:rsidRPr="00AE000C">
        <w:rPr>
          <w:rFonts w:ascii="Arial" w:hAnsi="Arial" w:cs="Arial"/>
          <w:sz w:val="20"/>
          <w:szCs w:val="28"/>
          <w:vertAlign w:val="subscript"/>
        </w:rPr>
        <w:t>LC</w:t>
      </w:r>
      <w:r w:rsidRPr="00AE000C">
        <w:rPr>
          <w:rFonts w:ascii="Arial" w:hAnsi="Arial" w:cs="Arial"/>
          <w:sz w:val="20"/>
          <w:szCs w:val="28"/>
        </w:rPr>
        <w:t>: hệ số luân chuyển của loại vật liệu, được xác định theo định mức sử dụng vật liệu được ban hành. Đối với vật liệu có số lần luân chuyển, tỷ lệ bù hao hụt khác với quy định đã được ban hành, hệ số luân chuyển được xác định theo công thức sau:</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8"/>
        </w:rPr>
      </w:pPr>
      <w:r>
        <w:rPr>
          <w:rFonts w:ascii="Arial" w:hAnsi="Arial" w:cs="Arial"/>
          <w:sz w:val="20"/>
          <w:szCs w:val="28"/>
        </w:rPr>
        <w:pict>
          <v:shape id="_x0000_i1027" type="#_x0000_t75" style="width:291pt;height:59.25pt">
            <v:imagedata r:id="rId8" o:title=""/>
          </v:shape>
        </w:pic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Trong đó:</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h: tỷ lệ bù hao hụt từ lần thứ 2 trở đi (trường hợp không bù hao hụt h=0) theo quy định hoặc tính toán đối với trường hợp chưa có trong quy định;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n: số lần sử dụng vật liệu luân chuyển.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5.2. Xác định hao phí nhân công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Hao phí nhân công (NC) được xác định trên số lượng công nhân cần thiết để hoàn thành đơn vị khối lượng công tác hoặc kết cấu xây dựng theo một chu kỳ hoặc theo nhiều chu kỳ. Hao phí nhân công được tính toán, xác định theo công thức sau:</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8"/>
        </w:rPr>
      </w:pPr>
      <w:r>
        <w:rPr>
          <w:rFonts w:ascii="Arial" w:hAnsi="Arial" w:cs="Arial"/>
          <w:sz w:val="20"/>
          <w:szCs w:val="28"/>
        </w:rPr>
        <w:pict>
          <v:shape id="_x0000_i1028" type="#_x0000_t75" style="width:274.5pt;height:57.75pt">
            <v:imagedata r:id="rId9" o:title=""/>
          </v:shape>
        </w:pic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Trong đó:</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Pr>
          <w:rFonts w:ascii="Arial" w:hAnsi="Arial" w:cs="Arial"/>
          <w:sz w:val="20"/>
          <w:szCs w:val="28"/>
        </w:rPr>
        <w:pict>
          <v:shape id="_x0000_i1029" type="#_x0000_t75" style="width:21.75pt;height:21.75pt">
            <v:imagedata r:id="rId10" o:title=""/>
          </v:shape>
        </w:pict>
      </w:r>
      <w:r w:rsidRPr="00AE000C">
        <w:rPr>
          <w:rFonts w:ascii="Arial" w:hAnsi="Arial" w:cs="Arial"/>
          <w:sz w:val="20"/>
          <w:szCs w:val="28"/>
        </w:rPr>
        <w:t xml:space="preserve"> : mức hao phí nhân công cần thiết của bước công việc thứ i (i=1÷n) để hoàn thành công tác xây dựng từ khi chuẩn bị đến khi kết thúc tính cho một đơn vị khối lượng công tác hoặc kết cấu xây dựng cụ thể (được quy đổi ra ngày công, 1 ngày công = 8 giờ công);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K</w:t>
      </w:r>
      <w:r w:rsidRPr="00AE000C">
        <w:rPr>
          <w:rFonts w:ascii="Arial" w:hAnsi="Arial" w:cs="Arial"/>
          <w:sz w:val="20"/>
          <w:szCs w:val="28"/>
          <w:vertAlign w:val="subscript"/>
        </w:rPr>
        <w:t>cđ</w:t>
      </w:r>
      <w:r w:rsidRPr="00AE000C">
        <w:rPr>
          <w:rFonts w:ascii="Arial" w:hAnsi="Arial" w:cs="Arial"/>
          <w:sz w:val="20"/>
          <w:szCs w:val="28"/>
        </w:rPr>
        <w:t xml:space="preserve">: hệ số chuyển đổi định mức, tham khảo theo hướng dẫn tại </w:t>
      </w:r>
      <w:bookmarkStart w:id="28" w:name="tc_66_pl1"/>
      <w:r w:rsidRPr="00AE000C">
        <w:rPr>
          <w:rFonts w:ascii="Arial" w:hAnsi="Arial" w:cs="Arial"/>
          <w:sz w:val="20"/>
          <w:szCs w:val="28"/>
        </w:rPr>
        <w:t>khoản 5.4 Phụ lục này</w:t>
      </w:r>
      <w:bookmarkEnd w:id="28"/>
      <w:r w:rsidRPr="00AE000C">
        <w:rPr>
          <w:rFonts w:ascii="Arial" w:hAnsi="Arial" w:cs="Arial"/>
          <w:sz w:val="20"/>
          <w:szCs w:val="28"/>
        </w:rPr>
        <w: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a) Trường hợp xác định theo hồ sơ thiết kế, quy chuẩn, tiêu chuẩn xây dựng, yêu cầu kỹ thuật, điều kiện thi công, biện pháp thi công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Hao phí nhân công được xác định theo tổ chức lao động trong dây chuyền công nghệ phù hợp với điều kiện thi công, biện pháp thi công dự kiến của công trình.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b) Trường hợp xác định theo số liệu của công trình có điều kiện, biện pháp thi công tương tự.</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Hao phí nhân công được vận dụng từ định mức dự toán mới của công trình có biện pháp thi công, điều kiện thi công tương tự đã thực hiện hoặc tính toán, điều chỉnh trên cơ sở phân tích các số liệu tổng hợp, thống kê của công trình có biện pháp thi công, điều kiện thi công tương tự đã thực hiện.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 Trường hợp xác định theo xác định theo số liệu khảo sát từ thực tế thi công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Mức hao phí nhân công được tính toán trên cơ sở số lượng công nhân từng khâu trong dây chuyền sản xuất và tổng số lượng công nhân trong cả dây chuyền theo số liệu khảo sát trực tiếp hoặc nhật ký thi công thực tế của công trình (theo thời gian, địa điểm, khối lượng thực hiện trong một hoặc nhiều chu kỳ…) và các quy định khác có liên quan về sử dụng công nhân.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5.3. Xác định hao phí máy thi công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lastRenderedPageBreak/>
        <w:t>Hao phí máy thi công (M) được xác định theo dây chuyền công nghệ tổ chức thi công để hoàn thành một đơn vị khối lượng công tác hoặc kết cấu xây dựng. Hao phí máy thi công bao gồm hao phí máy thi công chính và hao phí máy khác: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Hao phí máy thi công chính là hao phí những loại máy thi công chủ yếu, chiếm tỷ trọng chi phí lớn trong chi phí máy thi công, được xác định theo hướng dẫn tại điểm a, b, c dưới đây;</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Hao phí máy khác là những loại máy thi công chiếm tỷ trọng chi phí nhỏ trong chi phí máy thi công, được xác định bằng tỷ lệ phần trăm (%) và được tính toán, xác định phù hợp với từng loại công tác theo điều kiện cụ thể hoặc tham khảo định mức dự toán của công trình có điều kiện, biện pháp thi công tương tự đã thực hiện.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Hao phí máy thi công được tính toán, xác định theo công thức sau:</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8"/>
        </w:rPr>
      </w:pPr>
      <w:r>
        <w:rPr>
          <w:rFonts w:ascii="Arial" w:hAnsi="Arial" w:cs="Arial"/>
          <w:sz w:val="20"/>
          <w:szCs w:val="28"/>
        </w:rPr>
        <w:pict>
          <v:shape id="_x0000_i1030" type="#_x0000_t75" style="width:248.25pt;height:45pt">
            <v:imagedata r:id="rId11" o:title=""/>
          </v:shape>
        </w:pic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Trong đó: M</w:t>
      </w:r>
      <w:r w:rsidRPr="00AE000C">
        <w:rPr>
          <w:rFonts w:ascii="Arial" w:hAnsi="Arial" w:cs="Arial"/>
          <w:sz w:val="20"/>
          <w:szCs w:val="28"/>
          <w:vertAlign w:val="subscript"/>
        </w:rPr>
        <w:t>i</w:t>
      </w:r>
      <w:r w:rsidRPr="00AE000C">
        <w:rPr>
          <w:rFonts w:ascii="Arial" w:hAnsi="Arial" w:cs="Arial"/>
          <w:sz w:val="20"/>
          <w:szCs w:val="18"/>
        </w:rPr>
        <w:t xml:space="preserve"> </w:t>
      </w:r>
      <w:r w:rsidRPr="00AE000C">
        <w:rPr>
          <w:rFonts w:ascii="Arial" w:hAnsi="Arial" w:cs="Arial"/>
          <w:sz w:val="20"/>
          <w:szCs w:val="28"/>
        </w:rPr>
        <w:t>là mức hao phí cho công đoạn, bước công việc thứ i (i=1÷n) để hoàn thành công tác xây dựng từ khi chuẩn bị đến khi kết thúc tính cho một đơn vị khối lượng công tác hoặc kết cấu xây dựng cụ thể (được quy đổi ra ca máy, 1 ca máy = 8 giờ máy); được xác định như sau: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a) Trường hợp xác định theo hồ sơ thiết kế, quy chuẩn, tiêu chuẩn xây dựng, yêu cầu kỹ thuật, điều kiện thi công, biện pháp thi công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Hao phí máy thi công chính được xác định theo công thức sau:</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8"/>
        </w:rPr>
      </w:pPr>
      <w:r>
        <w:rPr>
          <w:rFonts w:ascii="Arial" w:hAnsi="Arial" w:cs="Arial"/>
          <w:sz w:val="20"/>
          <w:szCs w:val="28"/>
        </w:rPr>
        <w:pict>
          <v:shape id="_x0000_i1031" type="#_x0000_t75" style="width:255.75pt;height:48.75pt">
            <v:imagedata r:id="rId12" o:title=""/>
          </v:shape>
        </w:pic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Trong đó:</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Q</w:t>
      </w:r>
      <w:r w:rsidRPr="00AE000C">
        <w:rPr>
          <w:rFonts w:ascii="Arial" w:hAnsi="Arial" w:cs="Arial"/>
          <w:sz w:val="20"/>
          <w:szCs w:val="28"/>
          <w:vertAlign w:val="subscript"/>
        </w:rPr>
        <w:t>CM</w:t>
      </w:r>
      <w:r w:rsidRPr="00AE000C">
        <w:rPr>
          <w:rFonts w:ascii="Arial" w:hAnsi="Arial" w:cs="Arial"/>
          <w:sz w:val="20"/>
          <w:szCs w:val="28"/>
        </w:rPr>
        <w:t>: định mức năng suất máy thi công trong một ca, được xác định theo thông số kỹ thuật của từng máy trong dây chuyền công nghệ tổ chức thi công dự kiến theo công thức (1.8) dưới đây hoặc tham khảo năng suất máy thi công trong các tài liệu về sử dụng máy.</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8"/>
        </w:rPr>
      </w:pPr>
      <w:r>
        <w:rPr>
          <w:rFonts w:ascii="Arial" w:hAnsi="Arial" w:cs="Arial"/>
          <w:sz w:val="20"/>
          <w:szCs w:val="28"/>
        </w:rPr>
        <w:pict>
          <v:shape id="_x0000_i1032" type="#_x0000_t75" style="width:282pt;height:36pt">
            <v:imagedata r:id="rId13" o:title=""/>
          </v:shape>
        </w:pic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Trong đó:</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Q</w:t>
      </w:r>
      <w:r w:rsidRPr="00AE000C">
        <w:rPr>
          <w:rFonts w:ascii="Arial" w:hAnsi="Arial" w:cs="Arial"/>
          <w:sz w:val="20"/>
          <w:szCs w:val="28"/>
          <w:vertAlign w:val="subscript"/>
        </w:rPr>
        <w:t>KT</w:t>
      </w:r>
      <w:r w:rsidRPr="00AE000C">
        <w:rPr>
          <w:rFonts w:ascii="Arial" w:hAnsi="Arial" w:cs="Arial"/>
          <w:sz w:val="20"/>
          <w:szCs w:val="28"/>
        </w:rPr>
        <w:t>: năng suất kỹ thuật của máy thi công trong một ca;</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K</w:t>
      </w:r>
      <w:r w:rsidRPr="00AE000C">
        <w:rPr>
          <w:rFonts w:ascii="Arial" w:hAnsi="Arial" w:cs="Arial"/>
          <w:sz w:val="20"/>
          <w:szCs w:val="28"/>
          <w:vertAlign w:val="subscript"/>
        </w:rPr>
        <w:t>t</w:t>
      </w:r>
      <w:r w:rsidRPr="00AE000C">
        <w:rPr>
          <w:rFonts w:ascii="Arial" w:hAnsi="Arial" w:cs="Arial"/>
          <w:sz w:val="20"/>
          <w:szCs w:val="28"/>
        </w:rPr>
        <w:t xml:space="preserve">: hệ số sử dụng thời gian trong một ca làm việc của máy thi công; </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K</w:t>
      </w:r>
      <w:r w:rsidRPr="00AE000C">
        <w:rPr>
          <w:rFonts w:ascii="Arial" w:hAnsi="Arial" w:cs="Arial"/>
          <w:sz w:val="20"/>
          <w:szCs w:val="28"/>
          <w:vertAlign w:val="subscript"/>
        </w:rPr>
        <w:t>cs</w:t>
      </w:r>
      <w:r w:rsidRPr="00AE000C">
        <w:rPr>
          <w:rFonts w:ascii="Arial" w:hAnsi="Arial" w:cs="Arial"/>
          <w:sz w:val="20"/>
          <w:szCs w:val="28"/>
        </w:rPr>
        <w:t>: hệ số sử dụng năng suất phản ánh việc sử dụng hiệu quả năng suất của từng máy trong tổ hợp máy;</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K</w:t>
      </w:r>
      <w:r w:rsidRPr="00AE000C">
        <w:rPr>
          <w:rFonts w:ascii="Arial" w:hAnsi="Arial" w:cs="Arial"/>
          <w:sz w:val="20"/>
          <w:szCs w:val="28"/>
          <w:vertAlign w:val="subscript"/>
        </w:rPr>
        <w:t>cđ</w:t>
      </w:r>
      <w:r w:rsidRPr="00AE000C">
        <w:rPr>
          <w:rFonts w:ascii="Arial" w:hAnsi="Arial" w:cs="Arial"/>
          <w:sz w:val="20"/>
          <w:szCs w:val="28"/>
        </w:rPr>
        <w:t xml:space="preserve">: hệ số chuyển đổi định mức, tham khảo theo hướng dẫn tại </w:t>
      </w:r>
      <w:bookmarkStart w:id="29" w:name="tc_67_pl1"/>
      <w:r w:rsidRPr="00AE000C">
        <w:rPr>
          <w:rFonts w:ascii="Arial" w:hAnsi="Arial" w:cs="Arial"/>
          <w:sz w:val="20"/>
          <w:szCs w:val="28"/>
        </w:rPr>
        <w:t>khoản 5.4 Phụ lục này</w:t>
      </w:r>
      <w:bookmarkEnd w:id="29"/>
      <w:r w:rsidRPr="00AE000C">
        <w:rPr>
          <w:rFonts w:ascii="Arial" w:hAnsi="Arial" w:cs="Arial"/>
          <w:sz w:val="20"/>
          <w:szCs w:val="28"/>
        </w:rPr>
        <w: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b) Trường hợp xác định theo số liệu của công trình có điều kiện, biện pháp thi công tương tự. </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Hao phí máy được vận dụng từ định mức dự toán mới của công trình có biện pháp thi công, điều kiện thi công tương tự đã thực hiện hoặc tính toán, điều chỉnh theo công thức (1.9) tại điểm c dưới đây trên cơ sở phân tích các số liệu tổng hợp, thống kê của công trình có biện pháp thi công, điều kiện thi công tương tự đã thực hiện hoặc từ Hệ thống thông tin, Cơ sở dữ liệu quốc gia về hoạt động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Tổng khối lượng công tác hoặc kết cấu xây dựng (m) và thời gian sử dụng từng loại máy (t</w:t>
      </w:r>
      <w:r w:rsidRPr="00AE000C">
        <w:rPr>
          <w:rFonts w:ascii="Arial" w:hAnsi="Arial" w:cs="Arial"/>
          <w:sz w:val="20"/>
          <w:szCs w:val="28"/>
          <w:vertAlign w:val="subscript"/>
        </w:rPr>
        <w:t>M</w:t>
      </w:r>
      <w:r w:rsidRPr="00AE000C">
        <w:rPr>
          <w:rFonts w:ascii="Arial" w:hAnsi="Arial" w:cs="Arial"/>
          <w:sz w:val="20"/>
          <w:szCs w:val="28"/>
        </w:rPr>
        <w:t>) được xác định theo số liệu thống kê, tổng hợp.</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 Trường hợp xác định theo số liệu khảo sát từ thực tế thi công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Hao phí máy thi công chính được tính toán theo công thức sau:</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8"/>
        </w:rPr>
      </w:pPr>
      <w:r>
        <w:rPr>
          <w:rFonts w:ascii="Arial" w:hAnsi="Arial" w:cs="Arial"/>
          <w:sz w:val="20"/>
          <w:szCs w:val="28"/>
        </w:rPr>
        <w:pict>
          <v:shape id="_x0000_i1033" type="#_x0000_t75" style="width:254.25pt;height:41.25pt">
            <v:imagedata r:id="rId14" o:title=""/>
          </v:shape>
        </w:pic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Trong đó:</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w:t>
      </w:r>
      <w:r w:rsidRPr="00AE000C">
        <w:rPr>
          <w:rFonts w:ascii="Arial" w:hAnsi="Arial" w:cs="Arial"/>
          <w:sz w:val="20"/>
          <w:szCs w:val="28"/>
          <w:vertAlign w:val="subscript"/>
        </w:rPr>
        <w:t>M</w:t>
      </w:r>
      <w:r w:rsidRPr="00AE000C">
        <w:rPr>
          <w:rFonts w:ascii="Arial" w:hAnsi="Arial" w:cs="Arial"/>
          <w:sz w:val="20"/>
          <w:szCs w:val="28"/>
        </w:rPr>
        <w:t>: thời gian sử dụng từng loại máy để hoàn thành khối lượng công tác hoặc kết cấu xây dựng theo số liệu khảo sát trực tiếp hoặc nhật ký thi công thực tế của công trình.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m: tổng khối lượng công tác hoặc kết cấu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lastRenderedPageBreak/>
        <w:t>K</w:t>
      </w:r>
      <w:r w:rsidRPr="00AE000C">
        <w:rPr>
          <w:rFonts w:ascii="Arial" w:hAnsi="Arial" w:cs="Arial"/>
          <w:sz w:val="20"/>
          <w:szCs w:val="28"/>
          <w:vertAlign w:val="subscript"/>
        </w:rPr>
        <w:t>cđ</w:t>
      </w:r>
      <w:r w:rsidRPr="00AE000C">
        <w:rPr>
          <w:rFonts w:ascii="Arial" w:hAnsi="Arial" w:cs="Arial"/>
          <w:sz w:val="20"/>
          <w:szCs w:val="28"/>
        </w:rPr>
        <w:t xml:space="preserve">: hệ số chuyển đổi định mức, tham khảo theo hướng dẫn tại </w:t>
      </w:r>
      <w:bookmarkStart w:id="30" w:name="tc_68_pl1"/>
      <w:r w:rsidRPr="00AE000C">
        <w:rPr>
          <w:rFonts w:ascii="Arial" w:hAnsi="Arial" w:cs="Arial"/>
          <w:sz w:val="20"/>
          <w:szCs w:val="28"/>
        </w:rPr>
        <w:t>khoản 5.4 Phụ lục này</w:t>
      </w:r>
      <w:bookmarkEnd w:id="30"/>
      <w:r w:rsidRPr="00AE000C">
        <w:rPr>
          <w:rFonts w:ascii="Arial" w:hAnsi="Arial" w:cs="Arial"/>
          <w:sz w:val="20"/>
          <w:szCs w:val="28"/>
        </w:rPr>
        <w: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Trong đó tổng khối lượng công tác hoặc kết cấu xây dựng (m) và thời gian sử dụng từng loại máy (t</w:t>
      </w:r>
      <w:r w:rsidRPr="00AE000C">
        <w:rPr>
          <w:rFonts w:ascii="Arial" w:hAnsi="Arial" w:cs="Arial"/>
          <w:sz w:val="20"/>
          <w:szCs w:val="28"/>
          <w:vertAlign w:val="subscript"/>
        </w:rPr>
        <w:t>M</w:t>
      </w:r>
      <w:r w:rsidRPr="00AE000C">
        <w:rPr>
          <w:rFonts w:ascii="Arial" w:hAnsi="Arial" w:cs="Arial"/>
          <w:sz w:val="20"/>
          <w:szCs w:val="28"/>
        </w:rPr>
        <w:t>) được xác định theo số liệu khảo sát thực tế của công trình (theo thời gian, địa điểm, khối lượng thực hiện trong một hoặc nhiều chu kỳ…).</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bookmarkStart w:id="31" w:name="khoan_5_4_1_pl1"/>
      <w:r w:rsidRPr="00AE000C">
        <w:rPr>
          <w:rFonts w:ascii="Arial" w:hAnsi="Arial" w:cs="Arial"/>
          <w:sz w:val="20"/>
          <w:szCs w:val="28"/>
        </w:rPr>
        <w:t>5.4. Hệ số chuyển đổi định mức</w:t>
      </w:r>
      <w:bookmarkEnd w:id="31"/>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Hệ số chuyển đổi định mức K</w:t>
      </w:r>
      <w:r w:rsidRPr="00AE000C">
        <w:rPr>
          <w:rFonts w:ascii="Arial" w:hAnsi="Arial" w:cs="Arial"/>
          <w:sz w:val="20"/>
          <w:szCs w:val="28"/>
          <w:vertAlign w:val="subscript"/>
        </w:rPr>
        <w:t>cđ</w:t>
      </w:r>
      <w:r w:rsidRPr="00AE000C">
        <w:rPr>
          <w:rFonts w:ascii="Arial" w:hAnsi="Arial" w:cs="Arial"/>
          <w:sz w:val="20"/>
          <w:szCs w:val="18"/>
        </w:rPr>
        <w:t xml:space="preserve"> </w:t>
      </w:r>
      <w:r w:rsidRPr="00AE000C">
        <w:rPr>
          <w:rFonts w:ascii="Arial" w:hAnsi="Arial" w:cs="Arial"/>
          <w:sz w:val="20"/>
          <w:szCs w:val="28"/>
        </w:rPr>
        <w:t>được xác định phụ thuộc vào phương pháp xác định định mức; nhóm công tác (đơn giản hay phức tạp theo dây chuyền công nghệ tổ chức thi công; điều kiện thi công, yêu cầu kỹ thuật; chu kỳ làm việc (liên tục hay gián đoạn)); số liệu khảo sát.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2406"/>
        <w:gridCol w:w="2414"/>
        <w:gridCol w:w="2206"/>
        <w:gridCol w:w="2051"/>
      </w:tblGrid>
      <w:tr w:rsidR="00C75895">
        <w:tc>
          <w:tcPr>
            <w:tcW w:w="13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Nội dung</w:t>
            </w:r>
          </w:p>
        </w:tc>
        <w:tc>
          <w:tcPr>
            <w:tcW w:w="133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Tính toán theo hồ sơ thiết kế, quy chuẩn, tiêu chuẩn xây dựng</w:t>
            </w:r>
          </w:p>
        </w:tc>
        <w:tc>
          <w:tcPr>
            <w:tcW w:w="12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Theo số liệu thống kê của công trình đã thực hiện</w:t>
            </w:r>
          </w:p>
        </w:tc>
        <w:tc>
          <w:tcPr>
            <w:tcW w:w="113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Tổ chức khảo sát, thu thập số liệu từ thi công thực tế</w:t>
            </w:r>
          </w:p>
        </w:tc>
      </w:tr>
      <w:tr w:rsidR="00C75895">
        <w:tc>
          <w:tcPr>
            <w:tcW w:w="1325"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Hao phí nhân công</w:t>
            </w:r>
          </w:p>
        </w:tc>
        <w:tc>
          <w:tcPr>
            <w:tcW w:w="133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1,2</w:t>
            </w:r>
          </w:p>
        </w:tc>
        <w:tc>
          <w:tcPr>
            <w:tcW w:w="12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1,15</w:t>
            </w:r>
          </w:p>
        </w:tc>
        <w:tc>
          <w:tcPr>
            <w:tcW w:w="113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1,1</w:t>
            </w:r>
          </w:p>
        </w:tc>
      </w:tr>
      <w:tr w:rsidR="00C75895">
        <w:tc>
          <w:tcPr>
            <w:tcW w:w="1325"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Hao phí máy thi công</w:t>
            </w:r>
          </w:p>
        </w:tc>
        <w:tc>
          <w:tcPr>
            <w:tcW w:w="133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1,15</w:t>
            </w:r>
          </w:p>
        </w:tc>
        <w:tc>
          <w:tcPr>
            <w:tcW w:w="12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1,1</w:t>
            </w:r>
          </w:p>
        </w:tc>
        <w:tc>
          <w:tcPr>
            <w:tcW w:w="113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1,05</w:t>
            </w:r>
          </w:p>
        </w:tc>
      </w:tr>
    </w:tbl>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6. Hướng dẫn sử dụng định mức của nước ngoài để phân tích, đánh giá, đề xuất áp dụng cho công trình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Việc phân tích, đánh giá định mức nước ngoài được thực hiện theo các nội dung chủ yếu sau: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a) Phân tích định mức nguồn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Làm rõ tên công tác, phạm vi công việc, điều kiện áp dụng;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Xác định thành phần công việc, quy trình công nghệ, dây chuyền thi công;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Phân tích, làm rõ sự tương thích với các tiêu chuẩn, quy chuẩn áp dụng, chỉ dẫn kỹ thuật, công nghệ và biện pháp thi công áp dụng cho dự án.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Xác định các thành phần hao phí vật liệu, nhân công, máy thi công và các yếu tố liên quan.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b) Quy đổi, chuẩn hóa dữ liệu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Quy đổi đơn vị tính, chu kỳ làm việc, thời gian làm việc về hệ quy chiếu thống nhất;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Chuẩn hóa các thông số kỹ thuật, năng suất, điều kiện làm việc của nhân công, máy thi công;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Làm rõ cơ sở xác định hao phí trong định mức nguồn.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 Đánh giá, hiệu chỉnh định mức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Đánh giá mối quan hệ giữa định mức nước ngoài với các quy định quản lý chi phí, phương pháp xác định giá xây dựng của Việt Nam và của nước ngoài (nếu có); đánh giá, xác định các tiêu chuẩn tương đương của Việt Nam hoặc tiêu chuẩn quốc tế được áp dụng tại Việt Nam phù hợp với quy chuẩn, tiêu chuẩn kỹ thuật áp dụng cho dự án. Trên cơ sở đó, đề xuất việc hiệu chỉnh, hướng dẫn sử dụng định mức nước ngoài trong xác định chi phí đầu tư xây dựng của dự án, bảo đảm không tính trùng lặp hoặc bỏ sót chi phí và phù hợp với điều kiện thực tế của dự án.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Các nội dung hiệu chỉnh, hướng dẫn sử dụng định mức của nước ngoài phải được thuyết minh rõ về căn cứ, cơ sở theo quy định tại </w:t>
      </w:r>
      <w:bookmarkStart w:id="32" w:name="tc_11_pl1"/>
      <w:r w:rsidRPr="00AE000C">
        <w:rPr>
          <w:rFonts w:ascii="Arial" w:hAnsi="Arial" w:cs="Arial"/>
          <w:sz w:val="20"/>
          <w:szCs w:val="28"/>
        </w:rPr>
        <w:t>khoản 3.6 mục I Phụ lục này</w:t>
      </w:r>
      <w:bookmarkEnd w:id="32"/>
      <w:r w:rsidRPr="00AE000C">
        <w:rPr>
          <w:rFonts w:ascii="Arial" w:hAnsi="Arial" w:cs="Arial"/>
          <w:sz w:val="20"/>
          <w:szCs w:val="28"/>
        </w:rPr>
        <w:t>, kèm theo trong hồ sơ xác định chi phí đầu tư xây dựng của dự án, công trình.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bookmarkStart w:id="33" w:name="muc_2_pl"/>
      <w:r w:rsidRPr="00AE000C">
        <w:rPr>
          <w:rFonts w:ascii="Arial" w:hAnsi="Arial" w:cs="Arial"/>
          <w:b/>
          <w:bCs/>
          <w:sz w:val="20"/>
          <w:szCs w:val="28"/>
        </w:rPr>
        <w:t>II. VẬN DỤNG, ĐIỀU CHỈNH ĐỊNH MỨC DỰ TOÁN CỦA CÔNG TRÌNH</w:t>
      </w:r>
      <w:bookmarkEnd w:id="33"/>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1. Việc điều chỉnh định mức dự toán được thực hiện đối với công tác xây dựng đã quy định trong hệ thống định mức xây dựng được cơ quan nhà nước có thẩm quyền ban hành nhưng chưa phù hợp với yêu cầu thiết kế, yêu cầu kỹ thuật, điều kiện thi công, biện pháp thi công của công trình.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2. Trình tự thực hiện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Chủ đầu tư và tổ chức tư vấn căn cứ vào yêu cầu kỹ thuật, điều kiện thi công, biện pháp thi công của công trình để rà soát, lựa chọn định mức tương tự trong hệ thống định mức đã ban hành để vận dụng. Trường hợp có sự khác biệt về thành phần công việc, điều kiện thi công, hao phí thì thực hiện điều chỉnh theo các bước dưới đây.</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2.1. Bước 1: Phân tích, so sánh về yêu cầu kỹ thuật, điều kiện thi công, biện pháp thi công cụ thể, thành phần công việc của công tác so với nội dung trong định mức dự toán được ban hành.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2.2. Bước 2: Căn cứ vào yêu cầu kỹ thuật, điều chỉnh thành phần hao phí định mức.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Điều chỉnh hao phí vật liệu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Đối với những loại vật liệu cấu thành nên sản phẩm theo yêu cầu thiết kế thì căn cứ quy định, tiêu chuẩn thiết kế của công trình để tính toán điều chỉnh.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 Đối với vật liệu phục vụ thi công thì điều chỉnh các yếu tố thành phần trong định mức dự toán ban hành, định mức dự toán công trình tương tự thì tính toán điều chỉnh hao phí vật liệu theo biện pháp thi </w:t>
      </w:r>
      <w:r w:rsidRPr="00AE000C">
        <w:rPr>
          <w:rFonts w:ascii="Arial" w:hAnsi="Arial" w:cs="Arial"/>
          <w:sz w:val="20"/>
          <w:szCs w:val="28"/>
        </w:rPr>
        <w:lastRenderedPageBreak/>
        <w:t>công dự kiến.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Điều chỉnh hao phí nhân công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Thành phần, hao phí nhân công được điều chỉnh căn cứ theo điều kiện tổ chức biện pháp thi công của công trình hoặc trên cơ sở định mức dự toán công trình tương tự đã thực hiện.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Điều chỉnh hao phí máy thi công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Trường hợp thay đổi dây chuyền máy, thiết bị thi công theo điều kiện tổ chức của công trình khác với quy định trong định mức dự toán đã ban hành, định mức dự toán công trình tương tự thì tính toán điều chỉnh mức hao phí theo điều kiện tổ chức thi công của công trình.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3. Hồ sơ báo cáo kết quả điều chỉnh định mức: như quy định tại </w:t>
      </w:r>
      <w:bookmarkStart w:id="34" w:name="tc_12_pl1"/>
      <w:r w:rsidRPr="00AE000C">
        <w:rPr>
          <w:rFonts w:ascii="Arial" w:hAnsi="Arial" w:cs="Arial"/>
          <w:sz w:val="20"/>
          <w:szCs w:val="28"/>
        </w:rPr>
        <w:t>khoản 3.1, 3.2, 3.3 Mục I Phụ lục này</w:t>
      </w:r>
      <w:bookmarkEnd w:id="34"/>
      <w:r w:rsidRPr="00AE000C">
        <w:rPr>
          <w:rFonts w:ascii="Arial" w:hAnsi="Arial" w:cs="Arial"/>
          <w:sz w:val="20"/>
          <w:szCs w:val="28"/>
        </w:rPr>
        <w: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bookmarkStart w:id="35" w:name="muc_3_pl"/>
      <w:r w:rsidRPr="00AE000C">
        <w:rPr>
          <w:rFonts w:ascii="Arial" w:hAnsi="Arial" w:cs="Arial"/>
          <w:b/>
          <w:bCs/>
          <w:sz w:val="20"/>
          <w:szCs w:val="28"/>
        </w:rPr>
        <w:t>III. RÀ SOÁT, CẬP NHẬT HỆ THỐNG ĐỊNH MỨC XÂY DỰNG</w:t>
      </w:r>
      <w:bookmarkEnd w:id="35"/>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1. Hệ thống định mức xây dựng do Bộ Xây dựng, Bộ quản lý công trình xây dựng chuyên ngành, Ủy ban nhân dân các tỉnh ban hành được rà soát, cập nhật theo quy định tại Nghị định Quy định chi tiết về quản lý chi phí đầu tư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2. Rà soát định mức dự toán xây dựng để loại bỏ các định mức đã lạc hậu; hoặc hiệu chỉnh các định mức dự toán chưa phù hợp với năng suất, trình độ quản lý hiện hành; hoặc xây dựng bổ sung các định mức dự toán xây dựng có công nghệ, biện pháp thi công mới.</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3. Nội dung rà soát, cập nhật hệ thống định mức dự toán xây dựng đã ban hành </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a) Nghiên cứu về công nghệ xây dựng, biện pháp thi công đang được sử dụng phổ biến của các công tác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b) Căn cứ tiêu chuẩn kỹ thuật, yêu cầu kỹ thuật thi công; quy trình tổ chức thi công các công đoạn, bước công việc của công tác xây dựng; điều kiện thi công; về sử dụng nhân công xây dựng, về sử dụng máy và thiết bị thi công và các số liệu khảo sát thực tế, dữ liệu định mức công trình đã có để đánh giá, xác định, hoàn thiện và cập nhật các thành phần nội dung định mức dự toán của công tác xây dựng gồm:</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Tên định mức, đơn vị tính của định mức;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Quy định áp dụng định mức;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Thành phần công việc, quy trình tổ chức thi công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Các thành phần hao phí của định mức và trị số hao phí định mức.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Các ghi chú (nếu có).</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4. Trình tự thực hiện rà soát định mức: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Trên cơ sở kế hoạch rà soát các định mức dự toán xây dựng đã ban hành, việc thực hiện rà soát theo trình tự sau: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4.1. Bước 1: Nghiên cứu, đánh giá xác định các nội dung bất cập đối với định mức dự toán đã ban hành.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4.2. Bước 2: Tổ chức thu thập số liệu: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Tổ chức khảo sát, thu thập số liệu xác định các định mức dự toán công trình đối với các công tác xây dựng có công nghệ thi công mới, sử dụng vật liệu mới tại các dự án, công trình, để phục vụ rà soát, cập nhật hệ thống định mức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Tổng hợp dữ liệu các định mức dự toán mới, định mức dự toán điều chỉnh của các công trình và kết hợp với số liệu, dữ liệu từ khảo sát gián tiếp đối với các tổ chức, cá nhân tham gia trong quá trình xây dựng gồm: nhà thầu thi công; nhà thầu tư vấn; nhà sản xuất, cung cấp máy móc thiết bị thi công; cơ quan quản lý nhà nước, Ban Quản lý dự án/Chủ đầu tư. Khảo sát trực tiếp để kiểm chứng (nếu cần thiết).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4.3. Bước 3: Tổng hợp, thống kê, phân loại, xử lý số liệu thu thập và tính toán định mức.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a) Tổng hợp, thống kê, đánh giá và phân loại theo các nhóm định mức (loại bỏ, điều chỉnh, bổ sung mới); phân loại số liệu theo các điều kiện, yêu cầu kỹ thuật đối với công tác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b) Xử lý số liệu, tính toán xác định hao phí định mức và tổng hợp theo từng thành phần hao phí vật liệu, nhân công, máy thi công của định mức dự toán.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4.4. Bước 4: Tổng hợp định mức dự toán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Ban hành đầy đủ các thành phần nội dung định mức dự toán xây dựng như nêu tại </w:t>
      </w:r>
      <w:bookmarkStart w:id="36" w:name="tc_13_pl1_p3"/>
      <w:r w:rsidRPr="00AE000C">
        <w:rPr>
          <w:rFonts w:ascii="Arial" w:hAnsi="Arial" w:cs="Arial"/>
          <w:sz w:val="20"/>
          <w:szCs w:val="28"/>
        </w:rPr>
        <w:t>điểm b khoản 3</w:t>
      </w:r>
      <w:bookmarkEnd w:id="36"/>
      <w:r w:rsidRPr="00AE000C">
        <w:rPr>
          <w:rFonts w:ascii="Arial" w:hAnsi="Arial" w:cs="Arial"/>
          <w:sz w:val="20"/>
          <w:szCs w:val="28"/>
        </w:rPr>
        <w:t xml:space="preserve"> nêu trên và đảm bảo yêu cầu sau: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(1) Mã hiệu: theo quy định của Bộ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(2) Tên định mức: thể hiện rõ công nghệ xây dựng, biện pháp thi công, yêu cầu kỹ thuật của công tác </w:t>
      </w:r>
      <w:r w:rsidRPr="00AE000C">
        <w:rPr>
          <w:rFonts w:ascii="Arial" w:hAnsi="Arial" w:cs="Arial"/>
          <w:sz w:val="20"/>
          <w:szCs w:val="28"/>
        </w:rPr>
        <w:lastRenderedPageBreak/>
        <w:t>xây dựng được xác định định mức;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(3) Đơn vị tính định mức: phù hợp với đơn vị tính khối lượng của công tác;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(4) Phạm vi áp dụng và hướng dẫn sử dụng định mức: Mô tả rõ về điều kiện tổ chức thi công, phạm vi thực hiện công việc và các điều kiện đảm bảo an toàn lao động, vệ sinh môi trường được quy định cho công tác xây dựng được tính toán định mức; các tiêu chuẩn, quy chuẩn xây dựng, chỉ dẫn kỹ thuật được áp dụng cho công tác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(5) Thành phần công việc: Mô tả rõ về quy trình công nghệ thi công áp dụng cho công tác, thể hiện rõ các bước công việc (công đoạn) thuộc công tác xây dựng được xác định, tính toán trong định mức (kèm theo sơ đồ thi công của công tác), thể hiện rõ các loại vật tư, máy móc, thiết bị và nhân công được sử dụng tương ứng với biện pháp thi công áp dụng đối với từng bước công việc trong quy trình thi công;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(6) Định mức cơ sở của từng công đoạn, bước công việc gồm: định mức sử dụng vật liệu, định mức năng suất lao động, định mức năng suất máy và thiết bị thi công;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(7) Bảng định mức dự toán: tổng hợp các thành phần định mức cơ sở của các bước công việc.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5. Hồ sơ rà soát, cập nhật định mức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a) Tổng hợp số liệu thu thập khảo sát, dữ liệu định mức của các công trình làm cơ sở rà soát định mức.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b) Tổng hợp các tài liệu về tiêu chuẩn xây dựng; tiêu chuẩn nhà sản xuất; quy trình thi công;... được áp dụng làm căn cứ, cơ sở rà soát các thành phần nội dung của định mức.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 Tổng hợp các tài liệu phân tích, đánh giá số liệu làm căn cứ tính toán xác định định mức.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d) Tổng hợp các bảng tính toán chi tiết xác định định mức.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đ) Báo cáo thuyết minh công tác rà soát hiệu chỉnh hoặc cập nhật bổ sung định mức của từng công tác hoặc nhóm công tác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e) Kết quả định mức được hoàn thiện, cập nhật sau khi rà soát.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bookmarkStart w:id="37" w:name="muc_4_pl"/>
      <w:r w:rsidRPr="00AE000C">
        <w:rPr>
          <w:rFonts w:ascii="Arial" w:hAnsi="Arial" w:cs="Arial"/>
          <w:b/>
          <w:bCs/>
          <w:sz w:val="20"/>
          <w:szCs w:val="28"/>
        </w:rPr>
        <w:t>IV. HƯỚNG DẪN KHẢO SÁT, BIỂU MẪU KHẢO SÁT THU THẬP DỮ LIỆU</w:t>
      </w:r>
      <w:bookmarkEnd w:id="37"/>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1. Khảo sát xác định định mức dự toán công trình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1.1. Việc tổ chức khảo sát thu thập dữ liệu trực tiếp tại công trình trong quá trình thi công thực hiện trên cơ sở đề cương khảo sát với một số nội dung chính như sau: Tên công tác/định mức cần khảo sát; yêu cầu kỹ thuật, biện pháp tổ chức thi công, điều kiện thi công tại công trình; thành phần công việc (công đoạn/bước công việc) được xác định định mức; dự kiến các phương án khảo sát (phạm vi, cách thức thu thập dữ liệu…) tương ứng với từng nội dung thành phần hao phí; thành phần tham gia thực hiện khảo sát…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Việc theo dõi, thu thập số liệu từ thực tế thi công của công trình được thực hiện thông qua phương pháp khảo sát truyền thống (theo dõi, kiểm đếm, bấm giờ và ghi chép trực tiếp vào biểu mẫu) hoặc áp dụng các công nghệ số và công nghệ hiện trường, bao gồm mô hình thông tin công trình, bản sao số, cảm biến nhận dạng tự động, định vị, xử lý dữ liệu và mô phỏng; dữ liệu hình ảnh từ camera giám sát công trường, video ghi hình quá trình thi công và số liệu trích xuất từ hệ thống quản lý hoạt động của máy móc, thiết bị thi công tham gia vào dây chuyền công nghệ.</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1.2. Số lần khảo sát và mức độ chênh lệch giữa các lần khảo sát trực tiếp tại công trình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a) Thực hiện khảo sát ít nhất 5 lần/định mức tương ứng với phạm vi khảo sát (vị trí, thời điểm thi công…) khác nhau nhưng đảm bảo tương đồng về yêu cầu kỹ thuật, biện pháp tổ chức thi công, điều kiện thi công. Mức độ chênh lệch số liệu thu thập được của các lần khảo sát đối với vật liệu chính; năng suất nhân công; năng suất các máy và thiết bị thi công chính, đảm bảo không quá 20% (giữa số liệu nhỏ nhất và lớn nhất của các lần khảo sát). Trường hợp số liệu khảo sát không đảm bảo yêu cầu thì tiếp tục khảo sát.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b) Trường hợp công tác xây dựng mang tính chất đặc thù, có khối lượng thi công không đảm bảo đủ số lần khảo sát tối thiểu quy định tại điểm a nêu trên thì số lần khảo sát do chủ đầu tư quyết định.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1.3. Biểu mẫu khảo sát thu thập số liệu trực tiếp tại công trình tham khảo theo hướng dẫn tại </w:t>
      </w:r>
      <w:bookmarkStart w:id="38" w:name="tc_14_pl1"/>
      <w:r w:rsidRPr="00AE000C">
        <w:rPr>
          <w:rFonts w:ascii="Arial" w:hAnsi="Arial" w:cs="Arial"/>
          <w:sz w:val="20"/>
          <w:szCs w:val="28"/>
        </w:rPr>
        <w:t>Mục 3 Phần IV Phụ lục này</w:t>
      </w:r>
      <w:bookmarkEnd w:id="38"/>
      <w:r w:rsidRPr="00AE000C">
        <w:rPr>
          <w:rFonts w:ascii="Arial" w:hAnsi="Arial" w:cs="Arial"/>
          <w:sz w:val="20"/>
          <w:szCs w:val="28"/>
        </w:rPr>
        <w: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2. Khảo sát phục vụ công tác rà soát, cập nhật định mức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Việc khảo sát, thu thập dữ liệu phục vụ công tác rà soát, cập nhật định mức thực hiện trên cơ sở danh mục, kế hoạch rà soát định mức, đề cương, biểu mẫu khảo sát phù hợp với từng nội dung, yêu cầu rà soát, cập nhật định mức. Tham khảo biểu mẫu theo hướng dẫn tại </w:t>
      </w:r>
      <w:bookmarkStart w:id="39" w:name="tc_15_pl1"/>
      <w:r w:rsidRPr="00AE000C">
        <w:rPr>
          <w:rFonts w:ascii="Arial" w:hAnsi="Arial" w:cs="Arial"/>
          <w:sz w:val="20"/>
          <w:szCs w:val="28"/>
        </w:rPr>
        <w:t>Mục 3 Phần IV Phụ lục này</w:t>
      </w:r>
      <w:bookmarkEnd w:id="39"/>
      <w:r w:rsidRPr="00AE000C">
        <w:rPr>
          <w:rFonts w:ascii="Arial" w:hAnsi="Arial" w:cs="Arial"/>
          <w:sz w:val="20"/>
          <w:szCs w:val="28"/>
        </w:rPr>
        <w:t xml:space="preserve"> để tổ chức thực hiện khảo sát trực tiếp hoặc thiết lập các nội dung khảo sát gián tiếp trên cơ sở nội dung, yêu cầu rà soát, cập nhật định mức.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bookmarkStart w:id="40" w:name="khoan_3_4_pl1"/>
      <w:r w:rsidRPr="00AE000C">
        <w:rPr>
          <w:rFonts w:ascii="Arial" w:hAnsi="Arial" w:cs="Arial"/>
          <w:sz w:val="20"/>
          <w:szCs w:val="28"/>
        </w:rPr>
        <w:t>3. Biểu mẫu khảo sát thu thập số liệu trực tiếp tại công trình (để tham khảo).</w:t>
      </w:r>
      <w:bookmarkEnd w:id="40"/>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b/>
          <w:bCs/>
          <w:sz w:val="20"/>
          <w:szCs w:val="26"/>
        </w:rPr>
        <w:t>PHIẾU KHẢO SÁT VẬT LIỆU TẠI CÔNG TRÌNH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6"/>
        </w:rPr>
      </w:pPr>
      <w:r w:rsidRPr="00AE000C">
        <w:rPr>
          <w:rFonts w:ascii="Arial" w:hAnsi="Arial" w:cs="Arial"/>
          <w:sz w:val="20"/>
          <w:szCs w:val="26"/>
        </w:rPr>
        <w:t xml:space="preserve">Công tác: …………………………………………………………………………… </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6"/>
        </w:rPr>
      </w:pPr>
      <w:r w:rsidRPr="00AE000C">
        <w:rPr>
          <w:rFonts w:ascii="Arial" w:hAnsi="Arial" w:cs="Arial"/>
          <w:sz w:val="20"/>
          <w:szCs w:val="26"/>
        </w:rPr>
        <w:t xml:space="preserve">Tên định mức:………………………………………………………………………. </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6"/>
        </w:rPr>
      </w:pPr>
      <w:r w:rsidRPr="00AE000C">
        <w:rPr>
          <w:rFonts w:ascii="Arial" w:hAnsi="Arial" w:cs="Arial"/>
          <w:sz w:val="20"/>
          <w:szCs w:val="26"/>
        </w:rPr>
        <w:t>Gói thầu/Công trình:…………………….. Khối lượng thi công:………...............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6"/>
        </w:rPr>
      </w:pPr>
      <w:r w:rsidRPr="00AE000C">
        <w:rPr>
          <w:rFonts w:ascii="Arial" w:hAnsi="Arial" w:cs="Arial"/>
          <w:sz w:val="20"/>
          <w:szCs w:val="26"/>
        </w:rPr>
        <w:t xml:space="preserve">Vị trí khảo sát:………………………….. Khí hậu/thời tiết:……………….…… </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6"/>
        </w:rPr>
      </w:pPr>
      <w:r w:rsidRPr="00AE000C">
        <w:rPr>
          <w:rFonts w:ascii="Arial" w:hAnsi="Arial" w:cs="Arial"/>
          <w:sz w:val="20"/>
          <w:szCs w:val="26"/>
        </w:rPr>
        <w:t>Thời gian khảo sát:……………………... Điều kiện khác: …….…………….....</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6"/>
        </w:rPr>
      </w:pPr>
      <w:r w:rsidRPr="00AE000C">
        <w:rPr>
          <w:rFonts w:ascii="Arial" w:hAnsi="Arial" w:cs="Arial"/>
          <w:sz w:val="20"/>
          <w:szCs w:val="26"/>
        </w:rPr>
        <w:t>Vật liệu:.………………….......................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834"/>
        <w:gridCol w:w="2257"/>
        <w:gridCol w:w="1015"/>
        <w:gridCol w:w="1859"/>
        <w:gridCol w:w="1859"/>
        <w:gridCol w:w="1253"/>
      </w:tblGrid>
      <w:tr w:rsidR="00C75895">
        <w:tc>
          <w:tcPr>
            <w:tcW w:w="45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Stt</w:t>
            </w:r>
          </w:p>
        </w:tc>
        <w:tc>
          <w:tcPr>
            <w:tcW w:w="124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Loại vật liệu</w:t>
            </w:r>
          </w:p>
        </w:tc>
        <w:tc>
          <w:tcPr>
            <w:tcW w:w="55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Đơn vị</w:t>
            </w:r>
          </w:p>
        </w:tc>
        <w:tc>
          <w:tcPr>
            <w:tcW w:w="102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Khối lượng theo thiết kế</w:t>
            </w:r>
          </w:p>
        </w:tc>
        <w:tc>
          <w:tcPr>
            <w:tcW w:w="102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Khối lượng thực tế thi công</w:t>
            </w:r>
          </w:p>
        </w:tc>
        <w:tc>
          <w:tcPr>
            <w:tcW w:w="69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Ghi chú</w:t>
            </w:r>
          </w:p>
        </w:tc>
      </w:tr>
      <w:tr w:rsidR="00C75895">
        <w:tc>
          <w:tcPr>
            <w:tcW w:w="45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i/>
                <w:iCs/>
                <w:sz w:val="20"/>
                <w:szCs w:val="26"/>
              </w:rPr>
              <w:t>(1)</w:t>
            </w:r>
          </w:p>
        </w:tc>
        <w:tc>
          <w:tcPr>
            <w:tcW w:w="124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i/>
                <w:iCs/>
                <w:sz w:val="20"/>
                <w:szCs w:val="26"/>
              </w:rPr>
              <w:t>(2)</w:t>
            </w:r>
          </w:p>
        </w:tc>
        <w:tc>
          <w:tcPr>
            <w:tcW w:w="55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i/>
                <w:iCs/>
                <w:sz w:val="20"/>
                <w:szCs w:val="26"/>
              </w:rPr>
              <w:t>(3)</w:t>
            </w:r>
          </w:p>
        </w:tc>
        <w:tc>
          <w:tcPr>
            <w:tcW w:w="102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i/>
                <w:iCs/>
                <w:sz w:val="20"/>
                <w:szCs w:val="26"/>
              </w:rPr>
              <w:t>(4)</w:t>
            </w:r>
          </w:p>
        </w:tc>
        <w:tc>
          <w:tcPr>
            <w:tcW w:w="102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i/>
                <w:iCs/>
                <w:sz w:val="20"/>
                <w:szCs w:val="26"/>
              </w:rPr>
              <w:t>(5)</w:t>
            </w:r>
          </w:p>
        </w:tc>
        <w:tc>
          <w:tcPr>
            <w:tcW w:w="69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i/>
                <w:iCs/>
                <w:sz w:val="20"/>
                <w:szCs w:val="26"/>
              </w:rPr>
              <w:t>(6)</w:t>
            </w:r>
          </w:p>
        </w:tc>
      </w:tr>
      <w:tr w:rsidR="00C75895">
        <w:tc>
          <w:tcPr>
            <w:tcW w:w="45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w:t>
            </w:r>
          </w:p>
        </w:tc>
        <w:tc>
          <w:tcPr>
            <w:tcW w:w="1243"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Vật liệu thứ 1</w:t>
            </w:r>
          </w:p>
        </w:tc>
        <w:tc>
          <w:tcPr>
            <w:tcW w:w="55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02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02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9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45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w:t>
            </w:r>
          </w:p>
        </w:tc>
        <w:tc>
          <w:tcPr>
            <w:tcW w:w="1243"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Vật liệu thứ 2</w:t>
            </w:r>
          </w:p>
        </w:tc>
        <w:tc>
          <w:tcPr>
            <w:tcW w:w="55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02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02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9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45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w:t>
            </w:r>
          </w:p>
        </w:tc>
        <w:tc>
          <w:tcPr>
            <w:tcW w:w="1243"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Vật liệu thứ 3</w:t>
            </w:r>
          </w:p>
        </w:tc>
        <w:tc>
          <w:tcPr>
            <w:tcW w:w="55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02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02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9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45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w:t>
            </w:r>
          </w:p>
        </w:tc>
        <w:tc>
          <w:tcPr>
            <w:tcW w:w="1243"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Vật liệu thứ….</w:t>
            </w:r>
          </w:p>
        </w:tc>
        <w:tc>
          <w:tcPr>
            <w:tcW w:w="55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02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02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9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bl>
    <w:p w:rsidR="00A741E8" w:rsidRPr="00AE000C" w:rsidRDefault="00A741E8" w:rsidP="00A741E8">
      <w:pPr>
        <w:widowControl w:val="0"/>
        <w:autoSpaceDE w:val="0"/>
        <w:autoSpaceDN w:val="0"/>
        <w:adjustRightInd w:val="0"/>
        <w:spacing w:before="120" w:after="0" w:line="240" w:lineRule="auto"/>
        <w:rPr>
          <w:rFonts w:ascii="Arial" w:hAnsi="Arial" w:cs="Arial"/>
          <w:sz w:val="20"/>
          <w:szCs w:val="26"/>
        </w:rPr>
      </w:pPr>
      <w:r w:rsidRPr="00AE000C">
        <w:rPr>
          <w:rFonts w:ascii="Arial" w:hAnsi="Arial" w:cs="Arial"/>
          <w:sz w:val="20"/>
          <w:szCs w:val="26"/>
        </w:rPr>
        <w:t>Ghi chú: Vật liệu cần ghi đầy đủ các thông tin chủng, loại.</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p>
    <w:tbl>
      <w:tblPr>
        <w:tblW w:w="5000" w:type="pct"/>
        <w:tblCellMar>
          <w:left w:w="0" w:type="dxa"/>
          <w:right w:w="0" w:type="dxa"/>
        </w:tblCellMar>
        <w:tblLook w:val="01E0" w:firstRow="1" w:lastRow="1" w:firstColumn="1" w:lastColumn="1" w:noHBand="0" w:noVBand="0"/>
      </w:tblPr>
      <w:tblGrid>
        <w:gridCol w:w="2267"/>
        <w:gridCol w:w="2268"/>
        <w:gridCol w:w="2268"/>
        <w:gridCol w:w="2268"/>
      </w:tblGrid>
      <w:tr w:rsidR="00C75895" w:rsidTr="00A741E8">
        <w:tc>
          <w:tcPr>
            <w:tcW w:w="1250" w:type="pct"/>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sz w:val="20"/>
                <w:szCs w:val="26"/>
              </w:rPr>
              <w:t>Đại diện chủ đầu tư</w:t>
            </w:r>
            <w:r w:rsidRPr="00AE000C">
              <w:rPr>
                <w:rFonts w:ascii="Arial" w:hAnsi="Arial" w:cs="Arial"/>
                <w:sz w:val="20"/>
                <w:szCs w:val="26"/>
              </w:rPr>
              <w:br/>
              <w:t>(ký, ghi rõ họ tên)</w:t>
            </w:r>
          </w:p>
        </w:tc>
        <w:tc>
          <w:tcPr>
            <w:tcW w:w="1250" w:type="pct"/>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sz w:val="20"/>
                <w:szCs w:val="26"/>
              </w:rPr>
              <w:t xml:space="preserve">Đơn vị tư vấn giám sát (nếu có) </w:t>
            </w:r>
            <w:r w:rsidRPr="00AE000C">
              <w:rPr>
                <w:rFonts w:ascii="Arial" w:hAnsi="Arial" w:cs="Arial"/>
                <w:sz w:val="20"/>
                <w:szCs w:val="26"/>
              </w:rPr>
              <w:br/>
              <w:t>(ký, ghi rõ họ tên)</w:t>
            </w:r>
          </w:p>
        </w:tc>
        <w:tc>
          <w:tcPr>
            <w:tcW w:w="1250" w:type="pct"/>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sz w:val="20"/>
                <w:szCs w:val="26"/>
              </w:rPr>
              <w:t>Nhà thầu thi công xây dựng</w:t>
            </w:r>
            <w:r w:rsidRPr="00AE000C">
              <w:rPr>
                <w:rFonts w:ascii="Arial" w:hAnsi="Arial" w:cs="Arial"/>
                <w:sz w:val="20"/>
                <w:szCs w:val="26"/>
              </w:rPr>
              <w:br/>
              <w:t>(ký, ghi rõ họ tên)</w:t>
            </w:r>
          </w:p>
        </w:tc>
        <w:tc>
          <w:tcPr>
            <w:tcW w:w="1250" w:type="pct"/>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sz w:val="20"/>
                <w:szCs w:val="26"/>
              </w:rPr>
              <w:t>Đơn vị thực hiện khảo sát</w:t>
            </w:r>
            <w:r w:rsidRPr="00AE000C">
              <w:rPr>
                <w:rFonts w:ascii="Arial" w:hAnsi="Arial" w:cs="Arial"/>
                <w:sz w:val="20"/>
                <w:szCs w:val="26"/>
              </w:rPr>
              <w:br/>
              <w:t>(ký, ghi rõ họ tên)</w:t>
            </w:r>
          </w:p>
        </w:tc>
      </w:tr>
    </w:tbl>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sectPr w:rsidR="00A741E8" w:rsidRPr="00AE000C" w:rsidSect="00A741E8">
          <w:pgSz w:w="11906" w:h="16838"/>
          <w:pgMar w:top="567" w:right="1134" w:bottom="567" w:left="1701" w:header="720" w:footer="720" w:gutter="0"/>
          <w:cols w:space="720"/>
          <w:docGrid w:linePitch="299"/>
        </w:sectPr>
      </w:pP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b/>
          <w:bCs/>
          <w:sz w:val="20"/>
          <w:szCs w:val="26"/>
        </w:rPr>
        <w:lastRenderedPageBreak/>
        <w:t>PHIẾU KHẢO SÁT SỐ LIỆU NHÂN CÔNG TẠI CÔNG TRÌNH</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sz w:val="20"/>
          <w:szCs w:val="26"/>
        </w:rPr>
        <w:t>Công tác: …………………………………………………………………………….</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sz w:val="20"/>
          <w:szCs w:val="26"/>
        </w:rPr>
        <w:t>Tên định mức:………………………………………………………………………..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6"/>
        </w:rPr>
      </w:pPr>
      <w:r w:rsidRPr="00AE000C">
        <w:rPr>
          <w:rFonts w:ascii="Arial" w:hAnsi="Arial" w:cs="Arial"/>
          <w:sz w:val="20"/>
          <w:szCs w:val="26"/>
        </w:rPr>
        <w:t>Gói thầu/Công trình:……………………………………… Khối lượng thi công:……….....................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6"/>
        </w:rPr>
      </w:pPr>
      <w:r w:rsidRPr="00AE000C">
        <w:rPr>
          <w:rFonts w:ascii="Arial" w:hAnsi="Arial" w:cs="Arial"/>
          <w:sz w:val="20"/>
          <w:szCs w:val="26"/>
        </w:rPr>
        <w:t>Vị trí khảo sát:……………………………………………… Khí hậu/thời tiết:….………………………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6"/>
        </w:rPr>
      </w:pPr>
      <w:r w:rsidRPr="00AE000C">
        <w:rPr>
          <w:rFonts w:ascii="Arial" w:hAnsi="Arial" w:cs="Arial"/>
          <w:sz w:val="20"/>
          <w:szCs w:val="26"/>
        </w:rPr>
        <w:t>Thời gian khảo sát:………………………………………… Điều kiện khác: ……………….…………</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6"/>
        </w:rPr>
      </w:pPr>
      <w:r w:rsidRPr="00AE000C">
        <w:rPr>
          <w:rFonts w:ascii="Arial" w:hAnsi="Arial" w:cs="Arial"/>
          <w:sz w:val="20"/>
          <w:szCs w:val="26"/>
        </w:rPr>
        <w:t>Tổ đội nhân công:..……………………..……………………………...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46"/>
        <w:gridCol w:w="2160"/>
        <w:gridCol w:w="519"/>
        <w:gridCol w:w="519"/>
        <w:gridCol w:w="517"/>
        <w:gridCol w:w="572"/>
        <w:gridCol w:w="575"/>
        <w:gridCol w:w="572"/>
        <w:gridCol w:w="574"/>
        <w:gridCol w:w="572"/>
        <w:gridCol w:w="575"/>
        <w:gridCol w:w="572"/>
        <w:gridCol w:w="572"/>
        <w:gridCol w:w="432"/>
      </w:tblGrid>
      <w:tr w:rsidR="00C75895">
        <w:tc>
          <w:tcPr>
            <w:tcW w:w="190" w:type="pct"/>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Stt</w:t>
            </w:r>
          </w:p>
        </w:tc>
        <w:tc>
          <w:tcPr>
            <w:tcW w:w="1190" w:type="pct"/>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Nội dung công việc thực hiện</w:t>
            </w:r>
          </w:p>
        </w:tc>
        <w:tc>
          <w:tcPr>
            <w:tcW w:w="857" w:type="pct"/>
            <w:gridSpan w:val="3"/>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Thời gian</w:t>
            </w:r>
          </w:p>
        </w:tc>
        <w:tc>
          <w:tcPr>
            <w:tcW w:w="2524" w:type="pct"/>
            <w:gridSpan w:val="8"/>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Thành phần nhân công</w:t>
            </w:r>
          </w:p>
        </w:tc>
        <w:tc>
          <w:tcPr>
            <w:tcW w:w="239" w:type="pct"/>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Ghi chú</w:t>
            </w:r>
          </w:p>
        </w:tc>
      </w:tr>
      <w:tr w:rsidR="00C75895">
        <w:tc>
          <w:tcPr>
            <w:tcW w:w="190"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1190"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857" w:type="pct"/>
            <w:gridSpan w:val="3"/>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632" w:type="pct"/>
            <w:gridSpan w:val="2"/>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Nhân công thứ 1 (số lượng…)</w:t>
            </w:r>
          </w:p>
        </w:tc>
        <w:tc>
          <w:tcPr>
            <w:tcW w:w="631" w:type="pct"/>
            <w:gridSpan w:val="2"/>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Nhân công thứ 2 (số lượng…)</w:t>
            </w:r>
          </w:p>
        </w:tc>
        <w:tc>
          <w:tcPr>
            <w:tcW w:w="632" w:type="pct"/>
            <w:gridSpan w:val="2"/>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Nhân công thứ 3 (số lượng…)</w:t>
            </w:r>
          </w:p>
        </w:tc>
        <w:tc>
          <w:tcPr>
            <w:tcW w:w="630" w:type="pct"/>
            <w:gridSpan w:val="2"/>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Nhân công thứ … (số lượng…)</w:t>
            </w:r>
          </w:p>
        </w:tc>
        <w:tc>
          <w:tcPr>
            <w:tcW w:w="239"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r>
      <w:tr w:rsidR="00C75895">
        <w:tc>
          <w:tcPr>
            <w:tcW w:w="190"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1190"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28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b.đầu</w:t>
            </w:r>
          </w:p>
        </w:tc>
        <w:tc>
          <w:tcPr>
            <w:tcW w:w="28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k.thúc</w:t>
            </w:r>
          </w:p>
        </w:tc>
        <w:tc>
          <w:tcPr>
            <w:tcW w:w="28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 t)</w:t>
            </w: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b.đầu</w:t>
            </w:r>
          </w:p>
        </w:tc>
        <w:tc>
          <w:tcPr>
            <w:tcW w:w="31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k.thúc</w:t>
            </w: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b.đầu</w:t>
            </w: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k.thúc</w:t>
            </w: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b.đầu</w:t>
            </w:r>
          </w:p>
        </w:tc>
        <w:tc>
          <w:tcPr>
            <w:tcW w:w="31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k.thúc</w:t>
            </w: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b.đầu</w:t>
            </w: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k.thúc</w:t>
            </w:r>
          </w:p>
        </w:tc>
        <w:tc>
          <w:tcPr>
            <w:tcW w:w="239"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r>
      <w:tr w:rsidR="00C75895">
        <w:tc>
          <w:tcPr>
            <w:tcW w:w="190"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1190"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28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(h:ph)</w:t>
            </w:r>
          </w:p>
        </w:tc>
        <w:tc>
          <w:tcPr>
            <w:tcW w:w="28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(h:ph)</w:t>
            </w:r>
          </w:p>
        </w:tc>
        <w:tc>
          <w:tcPr>
            <w:tcW w:w="28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(h:ph)</w:t>
            </w: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(h:ph)</w:t>
            </w:r>
          </w:p>
        </w:tc>
        <w:tc>
          <w:tcPr>
            <w:tcW w:w="31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(h:ph)</w:t>
            </w: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(h:ph)</w:t>
            </w: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(h:ph)</w:t>
            </w: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(h:ph)</w:t>
            </w:r>
          </w:p>
        </w:tc>
        <w:tc>
          <w:tcPr>
            <w:tcW w:w="31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(h:ph)</w:t>
            </w: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(h:ph)</w:t>
            </w: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(h:ph)</w:t>
            </w:r>
          </w:p>
        </w:tc>
        <w:tc>
          <w:tcPr>
            <w:tcW w:w="239"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r>
      <w:tr w:rsidR="00C75895">
        <w:tc>
          <w:tcPr>
            <w:tcW w:w="19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i/>
                <w:iCs/>
                <w:sz w:val="14"/>
                <w:szCs w:val="24"/>
              </w:rPr>
              <w:t>(1)</w:t>
            </w:r>
          </w:p>
        </w:tc>
        <w:tc>
          <w:tcPr>
            <w:tcW w:w="119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i/>
                <w:iCs/>
                <w:sz w:val="14"/>
                <w:szCs w:val="24"/>
              </w:rPr>
              <w:t>(2)</w:t>
            </w:r>
          </w:p>
        </w:tc>
        <w:tc>
          <w:tcPr>
            <w:tcW w:w="28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i/>
                <w:iCs/>
                <w:sz w:val="14"/>
                <w:szCs w:val="24"/>
              </w:rPr>
              <w:t>(3)</w:t>
            </w:r>
          </w:p>
        </w:tc>
        <w:tc>
          <w:tcPr>
            <w:tcW w:w="28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i/>
                <w:iCs/>
                <w:sz w:val="14"/>
                <w:szCs w:val="24"/>
              </w:rPr>
              <w:t>(4)</w:t>
            </w:r>
          </w:p>
        </w:tc>
        <w:tc>
          <w:tcPr>
            <w:tcW w:w="28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i/>
                <w:iCs/>
                <w:sz w:val="14"/>
                <w:szCs w:val="24"/>
              </w:rPr>
              <w:t>(5)</w:t>
            </w: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i/>
                <w:iCs/>
                <w:sz w:val="14"/>
                <w:szCs w:val="24"/>
              </w:rPr>
              <w:t>(6)</w:t>
            </w:r>
          </w:p>
        </w:tc>
        <w:tc>
          <w:tcPr>
            <w:tcW w:w="31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i/>
                <w:iCs/>
                <w:sz w:val="14"/>
                <w:szCs w:val="24"/>
              </w:rPr>
              <w:t>(7)</w:t>
            </w: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i/>
                <w:iCs/>
                <w:sz w:val="14"/>
                <w:szCs w:val="24"/>
              </w:rPr>
              <w:t>(8)</w:t>
            </w: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i/>
                <w:iCs/>
                <w:sz w:val="14"/>
                <w:szCs w:val="24"/>
              </w:rPr>
              <w:t>(9)</w:t>
            </w: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i/>
                <w:iCs/>
                <w:sz w:val="14"/>
                <w:szCs w:val="24"/>
              </w:rPr>
              <w:t>(10)</w:t>
            </w:r>
          </w:p>
        </w:tc>
        <w:tc>
          <w:tcPr>
            <w:tcW w:w="31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i/>
                <w:iCs/>
                <w:sz w:val="14"/>
                <w:szCs w:val="24"/>
              </w:rPr>
              <w:t>(11)</w:t>
            </w: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i/>
                <w:iCs/>
                <w:sz w:val="14"/>
                <w:szCs w:val="24"/>
              </w:rPr>
              <w:t>(…)</w:t>
            </w: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i/>
                <w:iCs/>
                <w:sz w:val="14"/>
                <w:szCs w:val="24"/>
              </w:rPr>
              <w:t>(….)</w:t>
            </w:r>
          </w:p>
        </w:tc>
        <w:tc>
          <w:tcPr>
            <w:tcW w:w="23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i/>
                <w:iCs/>
                <w:sz w:val="14"/>
                <w:szCs w:val="24"/>
              </w:rPr>
              <w:t>(…)</w:t>
            </w:r>
          </w:p>
        </w:tc>
      </w:tr>
      <w:tr w:rsidR="00C75895">
        <w:tc>
          <w:tcPr>
            <w:tcW w:w="19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1</w:t>
            </w:r>
          </w:p>
        </w:tc>
        <w:tc>
          <w:tcPr>
            <w:tcW w:w="1190"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4"/>
                <w:szCs w:val="24"/>
              </w:rPr>
            </w:pPr>
            <w:r w:rsidRPr="00AE000C">
              <w:rPr>
                <w:rFonts w:ascii="Arial" w:hAnsi="Arial" w:cs="Arial"/>
                <w:sz w:val="14"/>
                <w:szCs w:val="24"/>
              </w:rPr>
              <w:t>Công đoạn/bước công việc thứ 1</w:t>
            </w:r>
          </w:p>
        </w:tc>
        <w:tc>
          <w:tcPr>
            <w:tcW w:w="28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28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28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23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r>
      <w:tr w:rsidR="00C75895">
        <w:tc>
          <w:tcPr>
            <w:tcW w:w="19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2</w:t>
            </w:r>
          </w:p>
        </w:tc>
        <w:tc>
          <w:tcPr>
            <w:tcW w:w="1190"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4"/>
                <w:szCs w:val="24"/>
              </w:rPr>
            </w:pPr>
            <w:r w:rsidRPr="00AE000C">
              <w:rPr>
                <w:rFonts w:ascii="Arial" w:hAnsi="Arial" w:cs="Arial"/>
                <w:sz w:val="14"/>
                <w:szCs w:val="24"/>
              </w:rPr>
              <w:t>Công đoạn/bước công việc thứ 2</w:t>
            </w:r>
          </w:p>
        </w:tc>
        <w:tc>
          <w:tcPr>
            <w:tcW w:w="28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28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28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23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r>
      <w:tr w:rsidR="00C75895">
        <w:tc>
          <w:tcPr>
            <w:tcW w:w="19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w:t>
            </w:r>
          </w:p>
        </w:tc>
        <w:tc>
          <w:tcPr>
            <w:tcW w:w="1190"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4"/>
                <w:szCs w:val="24"/>
              </w:rPr>
            </w:pPr>
            <w:r w:rsidRPr="00AE000C">
              <w:rPr>
                <w:rFonts w:ascii="Arial" w:hAnsi="Arial" w:cs="Arial"/>
                <w:sz w:val="14"/>
                <w:szCs w:val="24"/>
              </w:rPr>
              <w:t>Công đoạn/bước công việc thứ …</w:t>
            </w:r>
          </w:p>
        </w:tc>
        <w:tc>
          <w:tcPr>
            <w:tcW w:w="28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28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28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23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r>
    </w:tbl>
    <w:p w:rsidR="00A741E8" w:rsidRPr="00AE000C" w:rsidRDefault="00A741E8" w:rsidP="00A741E8">
      <w:pPr>
        <w:widowControl w:val="0"/>
        <w:autoSpaceDE w:val="0"/>
        <w:autoSpaceDN w:val="0"/>
        <w:adjustRightInd w:val="0"/>
        <w:spacing w:before="120" w:after="0" w:line="240" w:lineRule="auto"/>
        <w:rPr>
          <w:rFonts w:ascii="Arial" w:hAnsi="Arial" w:cs="Arial"/>
          <w:sz w:val="20"/>
          <w:szCs w:val="26"/>
        </w:rPr>
      </w:pPr>
      <w:r w:rsidRPr="00AE000C">
        <w:rPr>
          <w:rFonts w:ascii="Arial" w:hAnsi="Arial" w:cs="Arial"/>
          <w:sz w:val="20"/>
          <w:szCs w:val="26"/>
        </w:rPr>
        <w:t>Ghi chú:</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6"/>
        </w:rPr>
      </w:pPr>
      <w:r w:rsidRPr="00AE000C">
        <w:rPr>
          <w:rFonts w:ascii="Arial" w:hAnsi="Arial" w:cs="Arial"/>
          <w:sz w:val="20"/>
          <w:szCs w:val="26"/>
        </w:rPr>
        <w:t>- Cột (3), (4) thời gian bắt đầu và kết thúc cho từng công đoạn/bước công việc của công tác xây dựng. Trường hợp xuất hiện thời gian ngừng thi công thì được ghi chép đầy đủ thời gian bắt đầu, kết thúc khi ngừng thi công, lý do ngừng thi công được ghi vào cột ghi chú.</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6"/>
        </w:rPr>
      </w:pPr>
      <w:r w:rsidRPr="00AE000C">
        <w:rPr>
          <w:rFonts w:ascii="Arial" w:hAnsi="Arial" w:cs="Arial"/>
          <w:sz w:val="20"/>
          <w:szCs w:val="26"/>
        </w:rPr>
        <w:t>- Nhân công thứ 1, nhân công thứ 2, nhân công thứ 3, nhân công thứ…tương ứng với công đoạn/bước công việc thứ 1, công đoạn/bước công việc thứ 2, công đoạn/bước công việc thứ 3, công đoạn/bước công việc thứ…</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6"/>
        </w:rPr>
      </w:pPr>
      <w:r w:rsidRPr="00AE000C">
        <w:rPr>
          <w:rFonts w:ascii="Arial" w:hAnsi="Arial" w:cs="Arial"/>
          <w:sz w:val="20"/>
          <w:szCs w:val="26"/>
        </w:rPr>
        <w:t>- Đính kèm danh sách thông tin của nhân công do chủ đầu tư, nhà thầu cung cấp.</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6"/>
        </w:rPr>
      </w:pPr>
    </w:p>
    <w:tbl>
      <w:tblPr>
        <w:tblW w:w="5000" w:type="pct"/>
        <w:tblCellMar>
          <w:left w:w="0" w:type="dxa"/>
          <w:right w:w="0" w:type="dxa"/>
        </w:tblCellMar>
        <w:tblLook w:val="01E0" w:firstRow="1" w:lastRow="1" w:firstColumn="1" w:lastColumn="1" w:noHBand="0" w:noVBand="0"/>
      </w:tblPr>
      <w:tblGrid>
        <w:gridCol w:w="2267"/>
        <w:gridCol w:w="2268"/>
        <w:gridCol w:w="2268"/>
        <w:gridCol w:w="2268"/>
      </w:tblGrid>
      <w:tr w:rsidR="00C75895" w:rsidTr="00A741E8">
        <w:tc>
          <w:tcPr>
            <w:tcW w:w="1250" w:type="pct"/>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sz w:val="20"/>
                <w:szCs w:val="26"/>
              </w:rPr>
              <w:t>Đại diện chủ đầu tư</w:t>
            </w:r>
            <w:r w:rsidRPr="00AE000C">
              <w:rPr>
                <w:rFonts w:ascii="Arial" w:hAnsi="Arial" w:cs="Arial"/>
                <w:sz w:val="20"/>
                <w:szCs w:val="26"/>
              </w:rPr>
              <w:br/>
              <w:t>(ký, ghi rõ họ tên)</w:t>
            </w:r>
          </w:p>
        </w:tc>
        <w:tc>
          <w:tcPr>
            <w:tcW w:w="1250" w:type="pct"/>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sz w:val="20"/>
                <w:szCs w:val="26"/>
              </w:rPr>
              <w:t xml:space="preserve">Đơn vị tư vấn giám sát (nếu có) </w:t>
            </w:r>
            <w:r w:rsidRPr="00AE000C">
              <w:rPr>
                <w:rFonts w:ascii="Arial" w:hAnsi="Arial" w:cs="Arial"/>
                <w:sz w:val="20"/>
                <w:szCs w:val="26"/>
              </w:rPr>
              <w:br/>
              <w:t>(ký, ghi rõ họ tên)</w:t>
            </w:r>
          </w:p>
        </w:tc>
        <w:tc>
          <w:tcPr>
            <w:tcW w:w="1250" w:type="pct"/>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sz w:val="20"/>
                <w:szCs w:val="26"/>
              </w:rPr>
              <w:t>Nhà thầu thi công xây dựng</w:t>
            </w:r>
            <w:r w:rsidRPr="00AE000C">
              <w:rPr>
                <w:rFonts w:ascii="Arial" w:hAnsi="Arial" w:cs="Arial"/>
                <w:sz w:val="20"/>
                <w:szCs w:val="26"/>
              </w:rPr>
              <w:br/>
              <w:t>(ký, ghi rõ họ tên)</w:t>
            </w:r>
          </w:p>
        </w:tc>
        <w:tc>
          <w:tcPr>
            <w:tcW w:w="1250" w:type="pct"/>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sz w:val="20"/>
                <w:szCs w:val="26"/>
              </w:rPr>
              <w:t>Đơn vị thực hiện khảo sát</w:t>
            </w:r>
            <w:r w:rsidRPr="00AE000C">
              <w:rPr>
                <w:rFonts w:ascii="Arial" w:hAnsi="Arial" w:cs="Arial"/>
                <w:sz w:val="20"/>
                <w:szCs w:val="26"/>
              </w:rPr>
              <w:br/>
              <w:t>(ký, ghi rõ họ tên)</w:t>
            </w:r>
          </w:p>
        </w:tc>
      </w:tr>
    </w:tbl>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b/>
          <w:bCs/>
          <w:sz w:val="20"/>
          <w:szCs w:val="26"/>
        </w:rPr>
        <w:t>PHIẾU KHẢO SÁT SỐ LIỆU MÁY THI CÔNG TẠI CÔNG TRÌNH</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sz w:val="20"/>
          <w:szCs w:val="26"/>
        </w:rPr>
        <w:t>Công tác: ……………………………………………………………………………</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sz w:val="20"/>
          <w:szCs w:val="26"/>
        </w:rPr>
        <w:t>Tên định mức:………………………………………………………………………..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6"/>
        </w:rPr>
      </w:pPr>
      <w:r w:rsidRPr="00AE000C">
        <w:rPr>
          <w:rFonts w:ascii="Arial" w:hAnsi="Arial" w:cs="Arial"/>
          <w:sz w:val="20"/>
          <w:szCs w:val="26"/>
        </w:rPr>
        <w:t xml:space="preserve">Gói thầu/Công trình:………………………………………… Khối lượng thi công:………...………..... </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6"/>
        </w:rPr>
      </w:pPr>
      <w:r w:rsidRPr="00AE000C">
        <w:rPr>
          <w:rFonts w:ascii="Arial" w:hAnsi="Arial" w:cs="Arial"/>
          <w:sz w:val="20"/>
          <w:szCs w:val="26"/>
        </w:rPr>
        <w:t xml:space="preserve">Vị trí khảo sát:………………………………………………… Khí hậu/thời tiết:….…………………… </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6"/>
        </w:rPr>
      </w:pPr>
      <w:r w:rsidRPr="00AE000C">
        <w:rPr>
          <w:rFonts w:ascii="Arial" w:hAnsi="Arial" w:cs="Arial"/>
          <w:sz w:val="20"/>
          <w:szCs w:val="26"/>
        </w:rPr>
        <w:t>Thời gian khảo sát:…………………………………………… Điều kiện khác: ……………….………</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6"/>
        </w:rPr>
      </w:pPr>
      <w:r w:rsidRPr="00AE000C">
        <w:rPr>
          <w:rFonts w:ascii="Arial" w:hAnsi="Arial" w:cs="Arial"/>
          <w:sz w:val="20"/>
          <w:szCs w:val="26"/>
        </w:rPr>
        <w:t>Máy thi công (MTC):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01"/>
        <w:gridCol w:w="2102"/>
        <w:gridCol w:w="497"/>
        <w:gridCol w:w="499"/>
        <w:gridCol w:w="496"/>
        <w:gridCol w:w="568"/>
        <w:gridCol w:w="570"/>
        <w:gridCol w:w="621"/>
        <w:gridCol w:w="568"/>
        <w:gridCol w:w="568"/>
        <w:gridCol w:w="570"/>
        <w:gridCol w:w="568"/>
        <w:gridCol w:w="572"/>
        <w:gridCol w:w="577"/>
      </w:tblGrid>
      <w:tr w:rsidR="00C75895">
        <w:tc>
          <w:tcPr>
            <w:tcW w:w="165" w:type="pct"/>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Stt</w:t>
            </w:r>
          </w:p>
        </w:tc>
        <w:tc>
          <w:tcPr>
            <w:tcW w:w="1158" w:type="pct"/>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Nội dung công việc thực hiện</w:t>
            </w:r>
          </w:p>
        </w:tc>
        <w:tc>
          <w:tcPr>
            <w:tcW w:w="822" w:type="pct"/>
            <w:gridSpan w:val="3"/>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Thời gian</w:t>
            </w:r>
          </w:p>
        </w:tc>
        <w:tc>
          <w:tcPr>
            <w:tcW w:w="2537" w:type="pct"/>
            <w:gridSpan w:val="8"/>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Thành phần máy thi công</w:t>
            </w:r>
          </w:p>
        </w:tc>
        <w:tc>
          <w:tcPr>
            <w:tcW w:w="319" w:type="pct"/>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Ghi chú</w:t>
            </w:r>
          </w:p>
        </w:tc>
      </w:tr>
      <w:tr w:rsidR="00C75895">
        <w:tc>
          <w:tcPr>
            <w:tcW w:w="165"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1158"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822" w:type="pct"/>
            <w:gridSpan w:val="3"/>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627" w:type="pct"/>
            <w:gridSpan w:val="2"/>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MTC thứ 1</w:t>
            </w:r>
          </w:p>
        </w:tc>
        <w:tc>
          <w:tcPr>
            <w:tcW w:w="655" w:type="pct"/>
            <w:gridSpan w:val="2"/>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MTC thứ 2</w:t>
            </w:r>
          </w:p>
        </w:tc>
        <w:tc>
          <w:tcPr>
            <w:tcW w:w="627" w:type="pct"/>
            <w:gridSpan w:val="2"/>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MTC thứ 3</w:t>
            </w:r>
          </w:p>
        </w:tc>
        <w:tc>
          <w:tcPr>
            <w:tcW w:w="627" w:type="pct"/>
            <w:gridSpan w:val="2"/>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MTC thứ … (số lượng…)</w:t>
            </w:r>
          </w:p>
        </w:tc>
        <w:tc>
          <w:tcPr>
            <w:tcW w:w="319"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r>
      <w:tr w:rsidR="00C75895">
        <w:tc>
          <w:tcPr>
            <w:tcW w:w="165"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1158"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822" w:type="pct"/>
            <w:gridSpan w:val="3"/>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627" w:type="pct"/>
            <w:gridSpan w:val="2"/>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(số lượng…)</w:t>
            </w:r>
          </w:p>
        </w:tc>
        <w:tc>
          <w:tcPr>
            <w:tcW w:w="655" w:type="pct"/>
            <w:gridSpan w:val="2"/>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(số lượng…)</w:t>
            </w:r>
          </w:p>
        </w:tc>
        <w:tc>
          <w:tcPr>
            <w:tcW w:w="627" w:type="pct"/>
            <w:gridSpan w:val="2"/>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(số lượng…)</w:t>
            </w:r>
          </w:p>
        </w:tc>
        <w:tc>
          <w:tcPr>
            <w:tcW w:w="627" w:type="pct"/>
            <w:gridSpan w:val="2"/>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9"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r>
      <w:tr w:rsidR="00C75895">
        <w:tc>
          <w:tcPr>
            <w:tcW w:w="165"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1158"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27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b.đầu</w:t>
            </w:r>
          </w:p>
        </w:tc>
        <w:tc>
          <w:tcPr>
            <w:tcW w:w="27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k.thúc</w:t>
            </w:r>
          </w:p>
        </w:tc>
        <w:tc>
          <w:tcPr>
            <w:tcW w:w="27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 t)</w:t>
            </w:r>
          </w:p>
        </w:tc>
        <w:tc>
          <w:tcPr>
            <w:tcW w:w="31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b.đầu</w:t>
            </w:r>
          </w:p>
        </w:tc>
        <w:tc>
          <w:tcPr>
            <w:tcW w:w="31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k.thúc</w:t>
            </w:r>
          </w:p>
        </w:tc>
        <w:tc>
          <w:tcPr>
            <w:tcW w:w="34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b.đầu</w:t>
            </w:r>
          </w:p>
        </w:tc>
        <w:tc>
          <w:tcPr>
            <w:tcW w:w="31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k.thúc</w:t>
            </w:r>
          </w:p>
        </w:tc>
        <w:tc>
          <w:tcPr>
            <w:tcW w:w="31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b.đầu</w:t>
            </w:r>
          </w:p>
        </w:tc>
        <w:tc>
          <w:tcPr>
            <w:tcW w:w="31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k.thúc</w:t>
            </w:r>
          </w:p>
        </w:tc>
        <w:tc>
          <w:tcPr>
            <w:tcW w:w="31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b.đầu</w:t>
            </w:r>
          </w:p>
        </w:tc>
        <w:tc>
          <w:tcPr>
            <w:tcW w:w="31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k.thúc</w:t>
            </w:r>
          </w:p>
        </w:tc>
        <w:tc>
          <w:tcPr>
            <w:tcW w:w="319"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r>
      <w:tr w:rsidR="00C75895">
        <w:tc>
          <w:tcPr>
            <w:tcW w:w="165"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1158"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27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(h:ph)</w:t>
            </w:r>
          </w:p>
        </w:tc>
        <w:tc>
          <w:tcPr>
            <w:tcW w:w="27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(h:ph)</w:t>
            </w:r>
          </w:p>
        </w:tc>
        <w:tc>
          <w:tcPr>
            <w:tcW w:w="27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(h:ph)</w:t>
            </w:r>
          </w:p>
        </w:tc>
        <w:tc>
          <w:tcPr>
            <w:tcW w:w="31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(h:ph)</w:t>
            </w:r>
          </w:p>
        </w:tc>
        <w:tc>
          <w:tcPr>
            <w:tcW w:w="31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(h:ph)</w:t>
            </w:r>
          </w:p>
        </w:tc>
        <w:tc>
          <w:tcPr>
            <w:tcW w:w="34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(h:ph)</w:t>
            </w:r>
          </w:p>
        </w:tc>
        <w:tc>
          <w:tcPr>
            <w:tcW w:w="31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(h:ph)</w:t>
            </w:r>
          </w:p>
        </w:tc>
        <w:tc>
          <w:tcPr>
            <w:tcW w:w="31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(h:ph)</w:t>
            </w:r>
          </w:p>
        </w:tc>
        <w:tc>
          <w:tcPr>
            <w:tcW w:w="31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(h:ph)</w:t>
            </w:r>
          </w:p>
        </w:tc>
        <w:tc>
          <w:tcPr>
            <w:tcW w:w="31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(h:ph)</w:t>
            </w:r>
          </w:p>
        </w:tc>
        <w:tc>
          <w:tcPr>
            <w:tcW w:w="31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(h:ph)</w:t>
            </w:r>
          </w:p>
        </w:tc>
        <w:tc>
          <w:tcPr>
            <w:tcW w:w="319"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r>
      <w:tr w:rsidR="00C75895">
        <w:tc>
          <w:tcPr>
            <w:tcW w:w="16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i/>
                <w:iCs/>
                <w:sz w:val="14"/>
                <w:szCs w:val="24"/>
              </w:rPr>
              <w:t>(1)</w:t>
            </w:r>
          </w:p>
        </w:tc>
        <w:tc>
          <w:tcPr>
            <w:tcW w:w="1158"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i/>
                <w:iCs/>
                <w:sz w:val="14"/>
                <w:szCs w:val="24"/>
              </w:rPr>
              <w:t>(2)</w:t>
            </w:r>
          </w:p>
        </w:tc>
        <w:tc>
          <w:tcPr>
            <w:tcW w:w="27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i/>
                <w:iCs/>
                <w:sz w:val="14"/>
                <w:szCs w:val="24"/>
              </w:rPr>
              <w:t>(3)</w:t>
            </w:r>
          </w:p>
        </w:tc>
        <w:tc>
          <w:tcPr>
            <w:tcW w:w="27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i/>
                <w:iCs/>
                <w:sz w:val="14"/>
                <w:szCs w:val="24"/>
              </w:rPr>
              <w:t>(4)</w:t>
            </w:r>
          </w:p>
        </w:tc>
        <w:tc>
          <w:tcPr>
            <w:tcW w:w="27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i/>
                <w:iCs/>
                <w:sz w:val="14"/>
                <w:szCs w:val="24"/>
              </w:rPr>
              <w:t>(5)</w:t>
            </w:r>
          </w:p>
        </w:tc>
        <w:tc>
          <w:tcPr>
            <w:tcW w:w="31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i/>
                <w:iCs/>
                <w:sz w:val="14"/>
                <w:szCs w:val="24"/>
              </w:rPr>
              <w:t>(6)</w:t>
            </w:r>
          </w:p>
        </w:tc>
        <w:tc>
          <w:tcPr>
            <w:tcW w:w="31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i/>
                <w:iCs/>
                <w:sz w:val="14"/>
                <w:szCs w:val="24"/>
              </w:rPr>
              <w:t>(7)</w:t>
            </w:r>
          </w:p>
        </w:tc>
        <w:tc>
          <w:tcPr>
            <w:tcW w:w="34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i/>
                <w:iCs/>
                <w:sz w:val="14"/>
                <w:szCs w:val="24"/>
              </w:rPr>
              <w:t>(8)</w:t>
            </w:r>
          </w:p>
        </w:tc>
        <w:tc>
          <w:tcPr>
            <w:tcW w:w="31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i/>
                <w:iCs/>
                <w:sz w:val="14"/>
                <w:szCs w:val="24"/>
              </w:rPr>
              <w:t>(9)</w:t>
            </w:r>
          </w:p>
        </w:tc>
        <w:tc>
          <w:tcPr>
            <w:tcW w:w="31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i/>
                <w:iCs/>
                <w:sz w:val="14"/>
                <w:szCs w:val="24"/>
              </w:rPr>
              <w:t>(10)</w:t>
            </w:r>
          </w:p>
        </w:tc>
        <w:tc>
          <w:tcPr>
            <w:tcW w:w="31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i/>
                <w:iCs/>
                <w:sz w:val="14"/>
                <w:szCs w:val="24"/>
              </w:rPr>
              <w:t>(11)</w:t>
            </w:r>
          </w:p>
        </w:tc>
        <w:tc>
          <w:tcPr>
            <w:tcW w:w="31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i/>
                <w:iCs/>
                <w:sz w:val="14"/>
                <w:szCs w:val="24"/>
              </w:rPr>
              <w:t>(…)</w:t>
            </w:r>
          </w:p>
        </w:tc>
        <w:tc>
          <w:tcPr>
            <w:tcW w:w="31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i/>
                <w:iCs/>
                <w:sz w:val="14"/>
                <w:szCs w:val="24"/>
              </w:rPr>
              <w:t>(…)</w:t>
            </w:r>
          </w:p>
        </w:tc>
        <w:tc>
          <w:tcPr>
            <w:tcW w:w="31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i/>
                <w:iCs/>
                <w:sz w:val="14"/>
                <w:szCs w:val="24"/>
              </w:rPr>
              <w:t>(…)</w:t>
            </w:r>
          </w:p>
        </w:tc>
      </w:tr>
      <w:tr w:rsidR="00C75895">
        <w:tc>
          <w:tcPr>
            <w:tcW w:w="16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1</w:t>
            </w:r>
          </w:p>
        </w:tc>
        <w:tc>
          <w:tcPr>
            <w:tcW w:w="1158"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4"/>
                <w:szCs w:val="24"/>
              </w:rPr>
            </w:pPr>
            <w:r w:rsidRPr="00AE000C">
              <w:rPr>
                <w:rFonts w:ascii="Arial" w:hAnsi="Arial" w:cs="Arial"/>
                <w:sz w:val="14"/>
                <w:szCs w:val="24"/>
              </w:rPr>
              <w:t>Công đoạn/bước công việc thứ 1</w:t>
            </w:r>
          </w:p>
        </w:tc>
        <w:tc>
          <w:tcPr>
            <w:tcW w:w="27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27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27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4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r>
      <w:tr w:rsidR="00C75895">
        <w:tc>
          <w:tcPr>
            <w:tcW w:w="16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2</w:t>
            </w:r>
          </w:p>
        </w:tc>
        <w:tc>
          <w:tcPr>
            <w:tcW w:w="1158"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4"/>
                <w:szCs w:val="24"/>
              </w:rPr>
            </w:pPr>
            <w:r w:rsidRPr="00AE000C">
              <w:rPr>
                <w:rFonts w:ascii="Arial" w:hAnsi="Arial" w:cs="Arial"/>
                <w:sz w:val="14"/>
                <w:szCs w:val="24"/>
              </w:rPr>
              <w:t>Công đoạn/bước công việc thứ 2</w:t>
            </w:r>
          </w:p>
        </w:tc>
        <w:tc>
          <w:tcPr>
            <w:tcW w:w="27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27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27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4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r>
      <w:tr w:rsidR="00C75895">
        <w:tc>
          <w:tcPr>
            <w:tcW w:w="16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r w:rsidRPr="00AE000C">
              <w:rPr>
                <w:rFonts w:ascii="Arial" w:hAnsi="Arial" w:cs="Arial"/>
                <w:sz w:val="14"/>
                <w:szCs w:val="24"/>
              </w:rPr>
              <w:t>…</w:t>
            </w:r>
          </w:p>
        </w:tc>
        <w:tc>
          <w:tcPr>
            <w:tcW w:w="1158"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4"/>
                <w:szCs w:val="24"/>
              </w:rPr>
            </w:pPr>
            <w:r w:rsidRPr="00AE000C">
              <w:rPr>
                <w:rFonts w:ascii="Arial" w:hAnsi="Arial" w:cs="Arial"/>
                <w:sz w:val="14"/>
                <w:szCs w:val="24"/>
              </w:rPr>
              <w:t>Công đoạn/bước công việc thứ …</w:t>
            </w:r>
          </w:p>
        </w:tc>
        <w:tc>
          <w:tcPr>
            <w:tcW w:w="27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27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27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4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c>
          <w:tcPr>
            <w:tcW w:w="31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4"/>
                <w:szCs w:val="24"/>
              </w:rPr>
            </w:pPr>
          </w:p>
        </w:tc>
      </w:tr>
    </w:tbl>
    <w:p w:rsidR="00A741E8" w:rsidRPr="00AE000C" w:rsidRDefault="00A741E8" w:rsidP="00A741E8">
      <w:pPr>
        <w:widowControl w:val="0"/>
        <w:autoSpaceDE w:val="0"/>
        <w:autoSpaceDN w:val="0"/>
        <w:adjustRightInd w:val="0"/>
        <w:spacing w:before="120" w:after="0" w:line="240" w:lineRule="auto"/>
        <w:rPr>
          <w:rFonts w:ascii="Arial" w:hAnsi="Arial" w:cs="Arial"/>
          <w:sz w:val="20"/>
          <w:szCs w:val="26"/>
        </w:rPr>
      </w:pPr>
      <w:r w:rsidRPr="00AE000C">
        <w:rPr>
          <w:rFonts w:ascii="Arial" w:hAnsi="Arial" w:cs="Arial"/>
          <w:sz w:val="20"/>
          <w:szCs w:val="26"/>
        </w:rPr>
        <w:t>Ghi chú:</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6"/>
        </w:rPr>
      </w:pPr>
      <w:r w:rsidRPr="00AE000C">
        <w:rPr>
          <w:rFonts w:ascii="Arial" w:hAnsi="Arial" w:cs="Arial"/>
          <w:sz w:val="20"/>
          <w:szCs w:val="26"/>
        </w:rPr>
        <w:t>- Cột (3), (4) thời gian bắt đầu và kết thúc cho từng công đoạn/bước công việc của công tác xây dựng. Trường hợp xuất hiện thời gian ngừng thi công cần ghi chép đầy đủ thời gian bắt đầu, kết thúc khi ngừng thi công, lý do ngừng thi công được ghi vào cột ghi chú.</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6"/>
        </w:rPr>
      </w:pPr>
      <w:r w:rsidRPr="00AE000C">
        <w:rPr>
          <w:rFonts w:ascii="Arial" w:hAnsi="Arial" w:cs="Arial"/>
          <w:sz w:val="20"/>
          <w:szCs w:val="26"/>
        </w:rPr>
        <w:t>- Đính kèm danh sách máy với đầy đủ các thông tin sau: Tên, chủng loại, xuất xứ máy; thông số kỹ thuật của máy (như: công suất, trọng tải, trọng lượng, dung tích,...) do chủ đầu tư, nhà thầu cung cấp.</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6"/>
        </w:rPr>
      </w:pPr>
    </w:p>
    <w:tbl>
      <w:tblPr>
        <w:tblW w:w="5000" w:type="pct"/>
        <w:tblCellMar>
          <w:left w:w="0" w:type="dxa"/>
          <w:right w:w="0" w:type="dxa"/>
        </w:tblCellMar>
        <w:tblLook w:val="01E0" w:firstRow="1" w:lastRow="1" w:firstColumn="1" w:lastColumn="1" w:noHBand="0" w:noVBand="0"/>
      </w:tblPr>
      <w:tblGrid>
        <w:gridCol w:w="2267"/>
        <w:gridCol w:w="2268"/>
        <w:gridCol w:w="2268"/>
        <w:gridCol w:w="2268"/>
      </w:tblGrid>
      <w:tr w:rsidR="00C75895" w:rsidTr="00A741E8">
        <w:tc>
          <w:tcPr>
            <w:tcW w:w="1250" w:type="pct"/>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sz w:val="20"/>
                <w:szCs w:val="26"/>
              </w:rPr>
              <w:t>Đại diện chủ đầu tư</w:t>
            </w:r>
            <w:r w:rsidRPr="00AE000C">
              <w:rPr>
                <w:rFonts w:ascii="Arial" w:hAnsi="Arial" w:cs="Arial"/>
                <w:sz w:val="20"/>
                <w:szCs w:val="26"/>
              </w:rPr>
              <w:br/>
              <w:t>(ký, ghi rõ họ tên)</w:t>
            </w:r>
          </w:p>
        </w:tc>
        <w:tc>
          <w:tcPr>
            <w:tcW w:w="1250" w:type="pct"/>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sz w:val="20"/>
                <w:szCs w:val="26"/>
              </w:rPr>
              <w:t xml:space="preserve">Đơn vị tư vấn giám sát (nếu có) </w:t>
            </w:r>
            <w:r w:rsidRPr="00AE000C">
              <w:rPr>
                <w:rFonts w:ascii="Arial" w:hAnsi="Arial" w:cs="Arial"/>
                <w:sz w:val="20"/>
                <w:szCs w:val="26"/>
              </w:rPr>
              <w:br/>
              <w:t>(ký, ghi rõ họ tên)</w:t>
            </w:r>
          </w:p>
        </w:tc>
        <w:tc>
          <w:tcPr>
            <w:tcW w:w="1250" w:type="pct"/>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sz w:val="20"/>
                <w:szCs w:val="26"/>
              </w:rPr>
              <w:t>Nhà thầu thi công xây dựng</w:t>
            </w:r>
            <w:r w:rsidRPr="00AE000C">
              <w:rPr>
                <w:rFonts w:ascii="Arial" w:hAnsi="Arial" w:cs="Arial"/>
                <w:sz w:val="20"/>
                <w:szCs w:val="26"/>
              </w:rPr>
              <w:br/>
              <w:t>(ký, ghi rõ họ tên)</w:t>
            </w:r>
          </w:p>
        </w:tc>
        <w:tc>
          <w:tcPr>
            <w:tcW w:w="1250" w:type="pct"/>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sz w:val="20"/>
                <w:szCs w:val="26"/>
              </w:rPr>
              <w:t>Đơn vị thực hiện khảo sát</w:t>
            </w:r>
            <w:r w:rsidRPr="00AE000C">
              <w:rPr>
                <w:rFonts w:ascii="Arial" w:hAnsi="Arial" w:cs="Arial"/>
                <w:sz w:val="20"/>
                <w:szCs w:val="26"/>
              </w:rPr>
              <w:br/>
              <w:t>(ký, ghi rõ họ tên)</w:t>
            </w:r>
          </w:p>
        </w:tc>
      </w:tr>
    </w:tbl>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sectPr w:rsidR="00A741E8" w:rsidRPr="00AE000C" w:rsidSect="00A741E8">
          <w:pgSz w:w="11906" w:h="16838"/>
          <w:pgMar w:top="567" w:right="1134" w:bottom="567" w:left="1701" w:header="720" w:footer="720" w:gutter="0"/>
          <w:cols w:space="720"/>
          <w:docGrid w:linePitch="299"/>
        </w:sectPr>
      </w:pPr>
    </w:p>
    <w:p w:rsidR="00A741E8" w:rsidRPr="00AE000C" w:rsidRDefault="00A741E8" w:rsidP="00A741E8">
      <w:pPr>
        <w:widowControl w:val="0"/>
        <w:autoSpaceDE w:val="0"/>
        <w:autoSpaceDN w:val="0"/>
        <w:adjustRightInd w:val="0"/>
        <w:spacing w:before="120" w:after="0" w:line="240" w:lineRule="auto"/>
        <w:jc w:val="center"/>
        <w:rPr>
          <w:rFonts w:ascii="Arial" w:hAnsi="Arial" w:cs="Arial"/>
          <w:b/>
          <w:sz w:val="24"/>
          <w:szCs w:val="28"/>
        </w:rPr>
      </w:pPr>
      <w:bookmarkStart w:id="41" w:name="chuong_pl_2"/>
      <w:r w:rsidRPr="00AE000C">
        <w:rPr>
          <w:rFonts w:ascii="Arial" w:hAnsi="Arial" w:cs="Arial"/>
          <w:b/>
          <w:bCs/>
          <w:sz w:val="24"/>
          <w:szCs w:val="28"/>
        </w:rPr>
        <w:lastRenderedPageBreak/>
        <w:t>PHỤ LỤC II</w:t>
      </w:r>
      <w:bookmarkEnd w:id="41"/>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8"/>
        </w:rPr>
      </w:pPr>
      <w:bookmarkStart w:id="42" w:name="chuong_pl_2_name"/>
      <w:r w:rsidRPr="00AE000C">
        <w:rPr>
          <w:rFonts w:ascii="Arial" w:hAnsi="Arial" w:cs="Arial"/>
          <w:bCs/>
          <w:sz w:val="20"/>
          <w:szCs w:val="28"/>
        </w:rPr>
        <w:t>HƯỚNG DẪN KHẢO SÁT, THU THẬP, CÔNG BỐ THÔNG TIN VỀ GIÁ VẬT LIỆU XÂY DỰNG</w:t>
      </w:r>
      <w:bookmarkEnd w:id="42"/>
      <w:r w:rsidRPr="00AE000C">
        <w:rPr>
          <w:rFonts w:ascii="Arial" w:hAnsi="Arial" w:cs="Arial"/>
          <w:bCs/>
          <w:sz w:val="20"/>
          <w:szCs w:val="28"/>
        </w:rPr>
        <w:br/>
      </w:r>
      <w:r w:rsidRPr="00AE000C">
        <w:rPr>
          <w:rFonts w:ascii="Arial" w:hAnsi="Arial" w:cs="Arial"/>
          <w:i/>
          <w:iCs/>
          <w:sz w:val="20"/>
          <w:szCs w:val="28"/>
        </w:rPr>
        <w:t>(Kèm theo Thông tư số 37/2026/TT-BXD ngày 26/6/2026 của Bộ trưởng Bộ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1. Sở Xây dựng chủ trì, phối hợp với các cơ quan có liên quan theo phân công của Ủy ban nhân dân cấp tỉnh thực hiện việc khảo sát, thu thập thông tin giá vật liệu xây dựng trên địa bàn đảm bảo khách quan, đáp ứng kịp thời việc phục vụ công bố theo quy định.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2. Trình tự thu thập, khảo sát giá, công bố thông tin về giá vật liệu xây dựng được xác định theo các bước sau: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a) Bước 1: Thực hiện thu thập thông tin liên quan đến giá vật liệu, tổ chức khảo sát, nắm bắt thông tin thị trường, tình hình biến động giá và khả năng cung ứng vật liệu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b) Bước 2: Rà soát, xử lý thông tin thu thập, khảo sát; công bố thông tin về giá các loại vật liệu xây dựng theo quy định.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3. Tổ chức thực hiện: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a) Sở Xây dựng chủ trì, phối hợp với các cơ quan, đơn vị có liên quan tổ chức xây dựng danh sách các đầu mối cung cấp thông tin về giá vật liệu trên thị trường xây dựng (gồm các chủ đầu tư, nhà thầu thi công của một số dự án đầu tư công trên địa bàn, một số doanh nghiệp sản xuất, cung ứng vật liệu xây dựng trên địa bàn tỉnh) để chủ động về nguồn thông tin dữ liệu phục vụ công tác thu thập, tổng hợp, công bố giá vật liệu xây dựng đảm bảo kịp thời nắm bắt thông tin, bám sát diễn biến thị trường, có phương án điều tiết khi cần thiết.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Đồng thời, chủ trì xây dựng, ban hành hướng dẫn, biểu mẫu, phương thức cung cấp thông tin để các doanh nghiệp, đơn vị trong danh sách các đầu mối nêu trên thực hiện. Sử dụng phương thức cung cấp thông tin qua trang thông tin điện tử và các ứng dụng công nghệ thông tin để thuận tiện cho việc thu thập, tổng hợp, xử lý thông tin phục vụ công bố giá kịp thời, đồng thời thuận lợi cho việc công bố và kết nối đăng tải lên Hệ thống thông tin, dữ liệu về định mức xây dựng, giá xây dựng, chỉ số giá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Người đại diện theo pháp luật của các doanh nghiệp, đơn vị trong danh sách các đầu mối nêu trên có trách nhiệm cung cấp thông tin theo đúng hướng dẫn và quy định của Sở Xây dựng, đảm bảo tính chính xác, kịp thời và chịu trách nhiệm trước pháp luật về thông tin cung cấp.</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b) Sở Xây dựng chủ trì, phối hợp với các cơ quan, đơn vị có liên quan để tổ chức khảo sát, nắm bắt thông tin thị trường tình hình biến động giá và khả năng cung ứng một số loại vật liệu chủ yếu; kiểm tra, giám sát việc thực hiện niêm yết, kê khai, cung cấp thông tin về giá vật liệu xây dựng trên địa bàn theo định kỳ hoặc đột xuất (khi có dấu hiệu tăng giá bất thường) làm cơ sở phân tích, đánh giá phục vụ công tác công bố thông tin về giá vật liệu phù hợp với mặt bằng giá thị trường.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 Trên cơ sở kết quả thu thập, khảo sát thông tin giá vật liệu, Sở Xây dựng tổ chức rà soát, xử lý thông tin và quyết định việc công bố thông tin giá các loại vật liệu. Việc rà soát, xử lý thông tin phải bảo đảm loại bỏ các thông tin không hợp lệ, không rõ nguồn gốc, các mức giá có biến động bất thường không phản ánh mặt bằng chung của thị trường; chuẩn hóa các thông tin giá về cùng điều kiện so sánh.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Thông tin giá công bố là giá bình quân trong kỳ công bố của từng loại vật liệu xây dựng cụ thể theo chủng loại, quy cách, tại từng nguồn cung cấp (tại mỏ, nơi sản xuất, đại lý, nhà cung ứng) hoặc giá bình quân trong khu vực cụ thể trên địa bàn. Giá bình quân được xác định trên cơ sở các thông tin giá đã được rà soát, xử lý, phản ánh mức giá phổ biến của thị trường trong kỳ công bố.</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d) Công bố thông tin về giá vật liệu xây dựng được thực hiện theo biểu mẫu và các quy định tại Thông tư hướng dẫn một số nội dung, phương pháp xác định và quản lý chi phí đầu tư xây dựng của Bộ trưởng Bộ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e) Sở Xây dựng có thể thuê tổ chức tư vấn có năng lực thực hiện công tác thu thập, khảo sát, xử lý thông tin phục vụ công bố thông tin giá vật liệu xây dựng, Sở Xây dựng có trách nhiệm kiểm tra việc thực hiện và chất lượng của kết quả do tổ chức tư vấn thực hiện trước khi ban hành công bố thông tin về giá vật liệu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4. Phương pháp xác định giá bình quân trong kỳ công bố:</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a) Giá bình quân của từng loại vật liệu xây dựng cụ thể trong kỳ công bố (tháng hoặc quý) được xác định theo phương pháp trung bình số học đơn giản trên cơ sở tổng hợp các mức giá khảo sát, thu thập theo các mốc thời gian trong kỳ công bố của các đơn vị cung cấp thông tin đã được rà soát, xử lý và chuẩn hóa quy định tại điểm c khoản 3 mục này.</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b) Đối với nhóm vật liệu có ít chủng loại, đặc tính kỹ thuật, mẫu mã (như cát, đá, xi măng, thép, nhựa đường, bê tông thương phẩm...): Giá bình quân được xác định riêng cho từng loại vật liệu theo đúng quy cách, chỉ tiêu kỹ thuật, thương hiệu hoặc của từng doanh nghiệp sản xuất hoặc đơn vị cung ứng công bố.</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lastRenderedPageBreak/>
        <w:t>c) Đối với nhóm vật liệu có nhiều chủng loại, đặc tính kỹ thuật, mẫu mã và có nhiều mức giá phụ thuộc theo mẫu, mã sản phẩm (như gạch xây, gạch ốp lát, vật liệu, thiết bị điện, nước...): Giá bình quân được xác định cho từng nhóm sản phẩm cùng thương hiệu, tương đồng về tiêu chuẩn chất lượng, quy cách, chỉ tiêu kỹ thuật, kích thước, mẫu mã theo danh mục sản phẩm của từng nhà sản xuất; không thực hiện tính bình quân chung đối với các sản phẩm khác nhau về thương hiệu, đặc tính kỹ thuật, mẫu mã, phân khúc thị trường và nhà sản xuất.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d) Xác định giá bình quân đối với một số nhóm vật liệu xây dựng điển hình: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Đối với nhóm vật liệu có ít chủng loại, đặc tính kỹ thuật, mẫu mã (Mặt hàng Xi măng):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Đối tượng xác định giá: Xi măng bao PCB40 của Nhà sản xuất A trên địa bàn xã X trong tháng công bố.</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Thông tin giá thu thập sau khi rà soát, chuẩn hóa về cùng điều kiện giao nhận từ 03 đại lý, nhà cung ứng trên địa bàn xã X lần lượt là: giá tại Đại lý số 1 là 1.500 đồng/kg; Giá tại Đại lý số 2 là 1.520 đồng/kg; giá tại Đại lý số 3 là 1.510 đồng/kg.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Giá bình quân công bố của Xi măng bao PCB40 do Nhà sản xuất A cung ứng tại địa bàn xã X trong tháng được xác định như sau:</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Pr>
          <w:rFonts w:ascii="Arial" w:hAnsi="Arial" w:cs="Arial"/>
          <w:sz w:val="20"/>
          <w:szCs w:val="26"/>
        </w:rPr>
        <w:pict>
          <v:shape id="_x0000_i1034" type="#_x0000_t75" style="width:329.25pt;height:39.75pt">
            <v:imagedata r:id="rId15" o:title=""/>
          </v:shape>
        </w:pic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Ví dụ đối với nhóm vật liệu có nhiều chủng loại, đặc tính kỹ thuật, mẫu mã (mặt hàng gạch ốp lát):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Đối tượng xác định giá: gạch ceramic lát nền, kích thước 600mm x 600mm, loại 1 của Nhà sản xuất B trên địa bàn tỉnh trong tháng công bố. Qua thông tin dữ liệu khảo sát, dòng sản phẩm này của Nhà sản xuất B có 05 mã sản phẩm tương đồng về đặc tính kỹ thuật, chỉ khác nhau về họa tiết, mẫu mã với các mức giá niêm yết lần lượt là: mã 01 là 170.000 đồng/m2; mã 02 là 172.000 đồng/m2; mã 03 là 175.000 đồng/m2; mã 04 là 168.000 đồng/m2; mã 05 là 170.000 đồng/m2.</w:t>
      </w:r>
    </w:p>
    <w:p w:rsidR="00A741E8" w:rsidRPr="00AE000C" w:rsidRDefault="00A741E8" w:rsidP="00A741E8">
      <w:pPr>
        <w:widowControl w:val="0"/>
        <w:autoSpaceDE w:val="0"/>
        <w:autoSpaceDN w:val="0"/>
        <w:adjustRightInd w:val="0"/>
        <w:spacing w:before="120" w:after="0" w:line="240" w:lineRule="auto"/>
        <w:jc w:val="center"/>
        <w:rPr>
          <w:rFonts w:ascii="Arial" w:hAnsi="Arial" w:cs="Arial"/>
          <w:b/>
          <w:bCs/>
          <w:sz w:val="20"/>
          <w:szCs w:val="28"/>
        </w:rPr>
      </w:pPr>
    </w:p>
    <w:p w:rsidR="00A741E8" w:rsidRPr="00AE000C" w:rsidRDefault="00A741E8" w:rsidP="00A741E8">
      <w:pPr>
        <w:widowControl w:val="0"/>
        <w:autoSpaceDE w:val="0"/>
        <w:autoSpaceDN w:val="0"/>
        <w:adjustRightInd w:val="0"/>
        <w:spacing w:before="120" w:after="0" w:line="240" w:lineRule="auto"/>
        <w:jc w:val="center"/>
        <w:rPr>
          <w:rFonts w:ascii="Arial" w:hAnsi="Arial" w:cs="Arial"/>
          <w:b/>
          <w:sz w:val="24"/>
          <w:szCs w:val="28"/>
        </w:rPr>
      </w:pPr>
      <w:bookmarkStart w:id="43" w:name="chuong_pl_3"/>
      <w:r w:rsidRPr="00AE000C">
        <w:rPr>
          <w:rFonts w:ascii="Arial" w:hAnsi="Arial" w:cs="Arial"/>
          <w:b/>
          <w:bCs/>
          <w:sz w:val="24"/>
          <w:szCs w:val="28"/>
        </w:rPr>
        <w:t>PHỤ LỤC III</w:t>
      </w:r>
      <w:bookmarkEnd w:id="43"/>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8"/>
        </w:rPr>
      </w:pPr>
      <w:bookmarkStart w:id="44" w:name="chuong_pl_3_name"/>
      <w:r w:rsidRPr="00AE000C">
        <w:rPr>
          <w:rFonts w:ascii="Arial" w:hAnsi="Arial" w:cs="Arial"/>
          <w:bCs/>
          <w:sz w:val="20"/>
          <w:szCs w:val="28"/>
        </w:rPr>
        <w:t>PHƯƠNG PHÁP XÁC ĐỊNH GIÁ NHÂN CÔNG XÂY DỰNG</w:t>
      </w:r>
      <w:bookmarkEnd w:id="44"/>
      <w:r w:rsidRPr="00AE000C">
        <w:rPr>
          <w:rFonts w:ascii="Arial" w:hAnsi="Arial" w:cs="Arial"/>
          <w:bCs/>
          <w:sz w:val="20"/>
          <w:szCs w:val="28"/>
        </w:rPr>
        <w:br/>
      </w:r>
      <w:r w:rsidRPr="00AE000C">
        <w:rPr>
          <w:rFonts w:ascii="Arial" w:hAnsi="Arial" w:cs="Arial"/>
          <w:i/>
          <w:iCs/>
          <w:sz w:val="20"/>
          <w:szCs w:val="28"/>
        </w:rPr>
        <w:t>(Kèm theo Thông tư số 37/2026/TT-BXD ngày 26/6/2026 của Bộ trưởng Bộ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bookmarkStart w:id="45" w:name="muc_1_pl_1"/>
      <w:r w:rsidRPr="00AE000C">
        <w:rPr>
          <w:rFonts w:ascii="Arial" w:hAnsi="Arial" w:cs="Arial"/>
          <w:b/>
          <w:bCs/>
          <w:sz w:val="20"/>
          <w:szCs w:val="28"/>
        </w:rPr>
        <w:t>I. XÁC ĐỊNH GIÁ NHÂN CÔNG XÂY DỰNG ĐỂ CÔNG BỐ</w:t>
      </w:r>
      <w:bookmarkEnd w:id="45"/>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b/>
          <w:bCs/>
          <w:sz w:val="20"/>
          <w:szCs w:val="28"/>
        </w:rPr>
        <w:t>1. Khảo sát, thu thập số liệu, xác định giá nhân công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1.1. Nguồn thông tin để thực hiện khảo sát, thu thập số liệu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a) Khảo sát trực tiếp, thu thập số liệu tại công trình trong khu vực công bố và các doanh nghiệp trong lĩnh vực xây dựng trên địa bàn tỉnh/thành phố;</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b) Khảo sát, thu thập số liệu từ các chuyên gia có kinh nghiệm, chủ đầu tư, nhà thầu và cá nhân, tổ chức trong lĩnh vực xây dựng trên địa bàn tỉnh, thành phố;</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 Thống kê số liệu từ Hệ thống thông tin, Cơ sở dữ liệu quốc gia về hoạt động xây dựng; hồ sơ quyết toán hoàn thành, số liệu kết quả trúng thầu của công trình xây dựng tại khu vực công bố có điều chỉnh theo chỉ số giá nhân công xây dựng về thời điểm xác định;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d) Kết hợp các kết quả khảo sát, thống kê nêu trên.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1.2. Nguyên tắc khảo sát, thu thập số liệu để xác định, công bố giá nhân công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a) Giá nhân công xây dựng được khảo sát, thu thập số liệu, xác định và công bố phù hợp với nhóm nhân công xây dựng quy định tại Bảng 3.1 Phụ lục này và quy định tại Thông tư hướng dẫn một số nội dung, phương pháp xác định và quản lý chi phí đầu tư xây dựng của Bộ trưởng Bộ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b) Việc xác định, công bố thông tin về giá nhân công xây dựng phải phù hợp với mặt bằng giá nhân công xây dựng trên thị trường lao động của từng địa phương nhưng không thấp hơn mức lương tối thiểu vùng do Chính phủ quy định. Giá nhân công xây dựng công bố bao gồm các khoản phụ cấp, bảo hiểm người lao động phải nộp theo quy định, không bao gồm các khoản bảo hiểm mà người sử dụng lao động phải nộp theo quy định. Giá nhân công xây dựng công bố được xác định cho thời gian làm việc bình thường (08h/ngày và không quá 48h trong 1 tuần) theo quy định của Luật lao động.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 Việc lựa chọn khu vực khảo sát, thu thập số liệu để xác định và công bố giá nhân công xây dựng phải đảm bảo đủ số lượng thông tin yêu cầu tối thiểu, đảm bảo đủ độ tin cậy và phản ánh được mặt bằng nhân công xây dựng tại khu vực cần công bố. Khu vực được lựa chọn để khảo sát và công bố giá nhân công xây dựng là khu vực có sự tương đồng về điều kiện kinh tế - xã hội, phù hợp quy định phân vùng của Chính phủ.</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d) Các công trình, dự án được lựa chọn khảo sát, thu thập thông tin để xác định và công bố giá nhân </w:t>
      </w:r>
      <w:r w:rsidRPr="00AE000C">
        <w:rPr>
          <w:rFonts w:ascii="Arial" w:hAnsi="Arial" w:cs="Arial"/>
          <w:sz w:val="20"/>
          <w:szCs w:val="28"/>
        </w:rPr>
        <w:lastRenderedPageBreak/>
        <w:t>công xây dựng đảm bảo tính phổ biến về loại công trình, điều kiện thi công, tiến độ thi công, công nghệ thi công. Các đối tượng được lựa chọn để phỏng vấn thu thập thông tin (các chuyên gia, chủ đầu tư, nhà thầu…) phải có kinh nghiệm, sự am hiểu về lĩnh vực xây dựng và thị trường nhân công xây dựng. Các doanh nghiệp xây dựng trên địa bàn được lựa chọn để khảo sát, thu thập thông tin phải là các doanh nghiệp có đăng ký kinh doanh, năng lực và kinh nghiệm trong lĩnh vực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đ) Quá trình khảo sát, thu thập thông tin theo trình tự, phương pháp và các bảng, biểu mẫu được hướng dẫn tại Phụ lục này. Số liệu thu thập được đảm bảo tính trung thực, khách quan, có sự xác nhận của các bên có liên quan.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e) Số liệu khảo sát, thống kê sử dụng để xác định giá nhân công xây dựng phải được xử lý, sàng lọc, rà soát trước khi tính toán xác định giá nhân công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g) Giá nhân công được xác định là mức giá bình quân của nhóm nhân công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1.3. Tổ chức khảo sát, thu thập số liệu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Bước 1: Cơ quan chủ trì (Sở Xây dựng) quyết định thành lập tổ khảo sát (đại diện Sở Xây dựng làm tổ trưởng) và phê duyệt kế hoạch khảo sát gồm các nội dung sau: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Thời gian bắt đầu và kết thúc công việc khảo sát;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Các khu vực dự kiến khảo sát, công bố giá nhân công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Danh mục các công trình đang thi công xây dựng, đã thi công xây dựng hoàn thành trong 3 năm trên địa bàn được lựa chọn khảo sát, các đối tượng cần khảo sát, thu thập số liệu;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Danh mục các công việc cần khảo sát, thu thập số liệu và kinh phí phục vụ khảo sát;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Tên tổ chức tư vấn chuyên môn thực hiện công tác khảo sát (nếu có).</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Bước 2: Thông báo tới các đối tượng sẽ thực hiện khảo sát (các Chủ đầu tư, Ban quản lý dự án, các đơn vị tư vấn, nhà thầu, doanh nghiệp xây dựng và các chuyên gia) trên địa bàn về kế hoạch thực hiện khảo sát để phối hợp khảo sát.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Bước 3: Tiến hành khảo sát, thu thập giá nhân công xây dựng theo danh mục nhóm công tác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Bước 4: Tổng hợp, rà soát và xử lý các số liệu thu thập được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Bước 5: Hoàn thiện, công bố theo quy định.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1.4. Khảo sát giá nhân công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a) </w:t>
      </w:r>
      <w:r w:rsidRPr="00A741E8">
        <w:rPr>
          <w:rFonts w:ascii="Arial" w:hAnsi="Arial" w:cs="Arial"/>
          <w:b/>
          <w:sz w:val="20"/>
          <w:szCs w:val="28"/>
        </w:rPr>
        <w:t>Khảo sát trực tiếp tại công trình:</w:t>
      </w:r>
      <w:r w:rsidRPr="00AE000C">
        <w:rPr>
          <w:rFonts w:ascii="Arial" w:hAnsi="Arial" w:cs="Arial"/>
          <w:sz w:val="20"/>
          <w:szCs w:val="28"/>
        </w:rPr>
        <w:t xml:space="preserve"> thực hiện khảo sát giá nhân công với tối thiểu 05 công tác xây dựng trong mỗi nhóm nhân công, theo tổ đội trực tiếp thực hiện các công tác đó; mỗi công việc được khảo sát tại tối thiểu 03 công trình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b) </w:t>
      </w:r>
      <w:r w:rsidRPr="00A741E8">
        <w:rPr>
          <w:rFonts w:ascii="Arial" w:hAnsi="Arial" w:cs="Arial"/>
          <w:b/>
          <w:sz w:val="20"/>
          <w:szCs w:val="28"/>
        </w:rPr>
        <w:t>Khảo sát, thu thập số liệu tại các doanh nghiệp xây dựng trên địa bàn tỉnh/thành phố</w:t>
      </w:r>
      <w:r w:rsidRPr="00AE000C">
        <w:rPr>
          <w:rFonts w:ascii="Arial" w:hAnsi="Arial" w:cs="Arial"/>
          <w:sz w:val="20"/>
          <w:szCs w:val="28"/>
        </w:rPr>
        <w:t>: Cần thực hiện ít nhất tại 03 doanh nghiệp xây dựng có kinh nghiệm thi công xây dựng đại diện đối với ít nhất 03 loại hình công trình xây dựng</w:t>
      </w:r>
      <w:r w:rsidRPr="00AE000C">
        <w:rPr>
          <w:rFonts w:ascii="Arial" w:hAnsi="Arial" w:cs="Arial"/>
          <w:b/>
          <w:bCs/>
          <w:sz w:val="20"/>
          <w:szCs w:val="28"/>
        </w:rPr>
        <w:t xml:space="preserve">. </w:t>
      </w:r>
      <w:r w:rsidRPr="00AE000C">
        <w:rPr>
          <w:rFonts w:ascii="Arial" w:hAnsi="Arial" w:cs="Arial"/>
          <w:sz w:val="20"/>
          <w:szCs w:val="28"/>
        </w:rPr>
        <w:t>Số liệu thu thập là hợp đồng lao động hoặc bảng lương doanh nghiệp chi trả cho công nhân xây dựng tại các công trình trong vòng 02 năm gần thời điểm khảo sát nhất.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c) Khi thực hiện khảo sát trực tiếp tại công trình và các doanh nghiệp xây dựng trên địa bàn, trường hợp không đủ số lượng cần khảo sát theo quy định tại điểm a, b khoản này thì có thể kết hợp với số liệu khảo sát từ nguồn thông tin nêu tại </w:t>
      </w:r>
      <w:bookmarkStart w:id="46" w:name="tc_16_pl3"/>
      <w:r w:rsidRPr="00AE000C">
        <w:rPr>
          <w:rFonts w:ascii="Arial" w:hAnsi="Arial" w:cs="Arial"/>
          <w:sz w:val="20"/>
          <w:szCs w:val="28"/>
        </w:rPr>
        <w:t>điểm b, c khoản 1.1</w:t>
      </w:r>
      <w:bookmarkEnd w:id="46"/>
      <w:r w:rsidRPr="00AE000C">
        <w:rPr>
          <w:rFonts w:ascii="Arial" w:hAnsi="Arial" w:cs="Arial"/>
          <w:sz w:val="20"/>
          <w:szCs w:val="28"/>
        </w:rPr>
        <w:t xml:space="preserve"> nêu trên để đảm bảo số mẫu khảo sát theo quy định.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Sở Xây dựng tổ chức xây dựng cơ sở dữ liệu, danh sách các doanh nghiệp xây dựng, chuyên gia trong lĩnh vực xây dựng, ... phục vụ cho việc thu thập dữ liệu. Sử dụng phương thức cung cấp thông tin qua trang thông tin điện tử hoặc ứng dụng phần mềm để thuận tiện cho việc tổng hợp, xử lý thông tin phục vụ công bố giá kịp thời và thuận lợi cho việc liên thông với hệ thống thông tin, dữ liệu về định mức xây dựng, giá xây dựng, chỉ số giá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d) Giá nhân công xây dựng của mỗi công tác xây dựng thứ i trong công thức (3.1) được khảo sát bằng mẫu phiếu khảo sát tại các Bảng 3.2, Bảng 3.3, Bảng 3.4 và tổng hợp số liệu tính toán theo Bảng 3.5 của Phụ lục này.</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bookmarkStart w:id="47" w:name="khoan_1_5_1_pl3"/>
      <w:r w:rsidRPr="00AE000C">
        <w:rPr>
          <w:rFonts w:ascii="Arial" w:hAnsi="Arial" w:cs="Arial"/>
          <w:sz w:val="20"/>
          <w:szCs w:val="28"/>
        </w:rPr>
        <w:t>1.5. Xác định giá nhân công xây dựng</w:t>
      </w:r>
      <w:bookmarkEnd w:id="47"/>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Giá nhân công xây dựng của loại công tác xây dựng được tính bằng trung bình số học giá nhân công thu thập, tổng hợp từ các mẫu phiếu khảo sát sau khi xử lý số liệu, quy đổi thời gian làm việc theo quy định tại </w:t>
      </w:r>
      <w:bookmarkStart w:id="48" w:name="tc_17_pl3"/>
      <w:r w:rsidRPr="00AE000C">
        <w:rPr>
          <w:rFonts w:ascii="Arial" w:hAnsi="Arial" w:cs="Arial"/>
          <w:sz w:val="20"/>
          <w:szCs w:val="28"/>
        </w:rPr>
        <w:t>mục 2 Phần I Phụ lục này</w:t>
      </w:r>
      <w:bookmarkEnd w:id="48"/>
      <w:r w:rsidRPr="00AE000C">
        <w:rPr>
          <w:rFonts w:ascii="Arial" w:hAnsi="Arial" w:cs="Arial"/>
          <w:sz w:val="20"/>
          <w:szCs w:val="28"/>
        </w:rPr>
        <w:t xml:space="preserve"> và xác định theo công thức sau:</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8"/>
        </w:rPr>
      </w:pPr>
      <w:r>
        <w:rPr>
          <w:rFonts w:ascii="Arial" w:hAnsi="Arial" w:cs="Arial"/>
          <w:sz w:val="20"/>
          <w:szCs w:val="28"/>
        </w:rPr>
        <w:lastRenderedPageBreak/>
        <w:pict>
          <v:shape id="_x0000_i1035" type="#_x0000_t75" style="width:273.75pt;height:56.25pt">
            <v:imagedata r:id="rId16" o:title=""/>
          </v:shape>
        </w:pic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Trong đó:</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G</w:t>
      </w:r>
      <w:r w:rsidRPr="00AE000C">
        <w:rPr>
          <w:rFonts w:ascii="Arial" w:hAnsi="Arial" w:cs="Arial"/>
          <w:sz w:val="20"/>
          <w:szCs w:val="28"/>
          <w:vertAlign w:val="subscript"/>
        </w:rPr>
        <w:t>NCXD</w:t>
      </w:r>
      <w:r w:rsidRPr="00AE000C">
        <w:rPr>
          <w:rFonts w:ascii="Arial" w:hAnsi="Arial" w:cs="Arial"/>
          <w:sz w:val="20"/>
          <w:szCs w:val="28"/>
        </w:rPr>
        <w:t>: giá nhân công xây dựng của nhóm nhân công xây dựng (đồng/ngày công);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Pr>
          <w:rFonts w:ascii="Arial" w:hAnsi="Arial" w:cs="Arial"/>
          <w:sz w:val="20"/>
          <w:szCs w:val="28"/>
        </w:rPr>
        <w:pict>
          <v:shape id="_x0000_i1036" type="#_x0000_t75" style="width:21.75pt;height:17.25pt">
            <v:imagedata r:id="rId17" o:title=""/>
          </v:shape>
        </w:pict>
      </w:r>
      <w:r w:rsidRPr="00AE000C">
        <w:rPr>
          <w:rFonts w:ascii="Arial" w:hAnsi="Arial" w:cs="Arial"/>
          <w:sz w:val="20"/>
          <w:szCs w:val="28"/>
        </w:rPr>
        <w:t xml:space="preserve"> : giá nhân công thực hiện công tác xây dựng thứ i trong nhóm nhân công xây dựng. Giá nhân công thực hiện công tác xây dựng thứ i được xác định bằng khảo sát theo hướng dẫn tại Phụ lục này (đồng/ngày công);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m: số lượng giá nhân công xây dựng được thu thập, tổng hợp trong nhóm.</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1.6 Trường hợp đối với các khu vực vùng sâu, vùng xa (khu vực dân cư thưa thớt, nằm sâu trong rừng núi hoặc vùng ngập nước, xa các trung tâm kinh tế, văn hóa, giao thông không thuận tiện, đi lại khó khăn, điều kiện kinh tế - xã hội kém phát triển) và hải đảo, việc tổ chức khảo sát giá nhân công để công bố không thể thực hiện được thì giá nhân công xây dựng bình quân công bố cho các khu vực này được điều chỉnh nhưng không vượt quá 2 lần so với giá nhân công xây dựng bình quân đã công bố của vùng lân cận.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1.7. Hồ sơ xác định giá nhân công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Hồ sơ xác định giá nhân công xây dựng do địa phương công bố gồm:</w:t>
      </w:r>
    </w:p>
    <w:p w:rsidR="00A741E8" w:rsidRPr="00CC4CE3" w:rsidRDefault="00A741E8" w:rsidP="00A741E8">
      <w:pPr>
        <w:widowControl w:val="0"/>
        <w:autoSpaceDE w:val="0"/>
        <w:autoSpaceDN w:val="0"/>
        <w:adjustRightInd w:val="0"/>
        <w:spacing w:before="120" w:after="0" w:line="240" w:lineRule="auto"/>
        <w:rPr>
          <w:rFonts w:ascii="Arial" w:hAnsi="Arial" w:cs="Arial"/>
          <w:b/>
          <w:sz w:val="20"/>
          <w:szCs w:val="28"/>
        </w:rPr>
      </w:pPr>
      <w:r w:rsidRPr="00CC4CE3">
        <w:rPr>
          <w:rFonts w:ascii="Arial" w:hAnsi="Arial" w:cs="Arial"/>
          <w:b/>
          <w:sz w:val="20"/>
          <w:szCs w:val="28"/>
        </w:rPr>
        <w:t>- Quyết định thành lập tổ khảo sát;</w:t>
      </w:r>
    </w:p>
    <w:p w:rsidR="00A741E8" w:rsidRPr="00CC4CE3" w:rsidRDefault="00A741E8" w:rsidP="00A741E8">
      <w:pPr>
        <w:widowControl w:val="0"/>
        <w:autoSpaceDE w:val="0"/>
        <w:autoSpaceDN w:val="0"/>
        <w:adjustRightInd w:val="0"/>
        <w:spacing w:before="120" w:after="0" w:line="240" w:lineRule="auto"/>
        <w:rPr>
          <w:rFonts w:ascii="Arial" w:hAnsi="Arial" w:cs="Arial"/>
          <w:b/>
          <w:sz w:val="20"/>
          <w:szCs w:val="28"/>
        </w:rPr>
      </w:pPr>
      <w:r w:rsidRPr="00CC4CE3">
        <w:rPr>
          <w:rFonts w:ascii="Arial" w:hAnsi="Arial" w:cs="Arial"/>
          <w:b/>
          <w:sz w:val="20"/>
          <w:szCs w:val="28"/>
        </w:rPr>
        <w:t>- Kế hoạch khảo sát;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Thuyết minh khảo sát trong đó nêu rõ: Đặc điểm kinh tế - xã hội của các khu vực công bố giá nhân công xây dựng của tỉnh; số lượng, loại công trình đang thực hiện hoặc đã thực hiện trước thời điểm khảo sát của từng khu vực; các phiếu khảo sát lập theo mẫu; các biểu tổng hợp giá nhân công xây dựng đủ pháp lý theo quy định tại Phụ lục này;</w:t>
      </w:r>
    </w:p>
    <w:p w:rsidR="00A741E8" w:rsidRPr="00CC4CE3" w:rsidRDefault="00A741E8" w:rsidP="00A741E8">
      <w:pPr>
        <w:widowControl w:val="0"/>
        <w:autoSpaceDE w:val="0"/>
        <w:autoSpaceDN w:val="0"/>
        <w:adjustRightInd w:val="0"/>
        <w:spacing w:before="120" w:after="0" w:line="240" w:lineRule="auto"/>
        <w:rPr>
          <w:rFonts w:ascii="Arial" w:hAnsi="Arial" w:cs="Arial"/>
          <w:b/>
          <w:sz w:val="20"/>
          <w:szCs w:val="28"/>
        </w:rPr>
      </w:pPr>
      <w:bookmarkStart w:id="49" w:name="_GoBack"/>
      <w:r w:rsidRPr="00CC4CE3">
        <w:rPr>
          <w:rFonts w:ascii="Arial" w:hAnsi="Arial" w:cs="Arial"/>
          <w:b/>
          <w:sz w:val="20"/>
          <w:szCs w:val="28"/>
        </w:rPr>
        <w:t>- File phần mềm tính toán giá nhân công xây dựng.</w:t>
      </w:r>
    </w:p>
    <w:bookmarkEnd w:id="49"/>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1.8. Công bố giá nhân công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Mẫu công bố giá nhân công xây dựng quy định tại Thông tư hướng dẫn một số nội dung, phương pháp xác định và quản lý chi phí đầu tư xây dựng của Bộ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bookmarkStart w:id="50" w:name="khoan_2_1_pl3"/>
      <w:r w:rsidRPr="00AE000C">
        <w:rPr>
          <w:rFonts w:ascii="Arial" w:hAnsi="Arial" w:cs="Arial"/>
          <w:b/>
          <w:bCs/>
          <w:sz w:val="20"/>
          <w:szCs w:val="28"/>
        </w:rPr>
        <w:t>2. Quy đổi thời gian làm việc theo quy định</w:t>
      </w:r>
      <w:bookmarkEnd w:id="50"/>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Giá nhân công xây dựng được xác định cho 1 ngày công tương ứng với 8 giờ làm việc. Trường hợp số liệu khảo sát giá nhân công xây dựng cho một ngày công có số giờ công khác 8 giờ làm việc thì thực hiện quy đổi về giá nhân công xây dựng tương ứng với một ngày công như sau:</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8"/>
        </w:rPr>
      </w:pPr>
      <w:r>
        <w:rPr>
          <w:rFonts w:ascii="Arial" w:hAnsi="Arial" w:cs="Arial"/>
          <w:sz w:val="20"/>
          <w:szCs w:val="28"/>
        </w:rPr>
        <w:pict>
          <v:shape id="_x0000_i1037" type="#_x0000_t75" style="width:177.75pt;height:42pt">
            <v:imagedata r:id="rId18" o:title=""/>
          </v:shape>
        </w:pic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Trong đó:</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Pr>
          <w:rFonts w:ascii="Arial" w:hAnsi="Arial" w:cs="Arial"/>
          <w:sz w:val="20"/>
          <w:szCs w:val="28"/>
        </w:rPr>
        <w:pict>
          <v:shape id="_x0000_i1038" type="#_x0000_t75" style="width:26.25pt;height:23.25pt">
            <v:imagedata r:id="rId19" o:title=""/>
          </v:shape>
        </w:pict>
      </w:r>
      <w:r w:rsidRPr="00AE000C">
        <w:rPr>
          <w:rFonts w:ascii="Arial" w:hAnsi="Arial" w:cs="Arial"/>
          <w:sz w:val="20"/>
          <w:szCs w:val="28"/>
        </w:rPr>
        <w:t xml:space="preserve"> : giá nhân công xây dựng của công tác xây dựng thứ i được xác định cho 1 ngày công tương ứng với 8 giờ công làm việc.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Pr>
          <w:rFonts w:ascii="Arial" w:hAnsi="Arial" w:cs="Arial"/>
          <w:sz w:val="20"/>
          <w:szCs w:val="28"/>
        </w:rPr>
        <w:pict>
          <v:shape id="_x0000_i1039" type="#_x0000_t75" style="width:40.5pt;height:26.25pt">
            <v:imagedata r:id="rId20" o:title=""/>
          </v:shape>
        </w:pict>
      </w:r>
      <w:r w:rsidRPr="00AE000C">
        <w:rPr>
          <w:rFonts w:ascii="Arial" w:hAnsi="Arial" w:cs="Arial"/>
          <w:sz w:val="20"/>
          <w:szCs w:val="28"/>
        </w:rPr>
        <w:t xml:space="preserve"> : giá nhân công xây dựng của công tác xây dựng thứ i được khảo sát thu thập dữ liệu.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H: số giờ công cho một ngày công của giá nhân công xây dựng được khảo sát của công tác xây dựng thứ i.</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b/>
          <w:bCs/>
          <w:sz w:val="20"/>
          <w:szCs w:val="28"/>
        </w:rPr>
        <w:t>3. Điều chỉnh giá nhân công xây dựng của địa phương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Khi thị trường nhân công xây dựng tại địa phương không có sự biến động lớn (về mặt bằng giá, nhu cầu nhân công lao động,...), giá nhân công xây dựng bình quân để công bố được xác định bằng cách điều chỉnh trên cơ sở giá nhân công xây dựng đã được công bố. Việc điều chỉnh giá nhân công xây dựng bình quân theo hướng dẫn tại mục này để công bố chỉ được thực hiện tối đa không quá 2 năm liên tiếp.</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Trường hợp sử dụng giá nhân công xây dựng đã được địa phương công bố để điều chỉnh, sử dụng công bố cho năm tiếp theo thì việc điều chỉnh thực hiện sau: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 Việc điều chỉnh phải đảm bảo giá nhân công xây dựng đáp ứng các nguyên tắc quy định tại </w:t>
      </w:r>
      <w:bookmarkStart w:id="51" w:name="tc_18_pl3"/>
      <w:r w:rsidRPr="00AE000C">
        <w:rPr>
          <w:rFonts w:ascii="Arial" w:hAnsi="Arial" w:cs="Arial"/>
          <w:sz w:val="20"/>
          <w:szCs w:val="28"/>
        </w:rPr>
        <w:t xml:space="preserve">điểm a, </w:t>
      </w:r>
      <w:r w:rsidRPr="00AE000C">
        <w:rPr>
          <w:rFonts w:ascii="Arial" w:hAnsi="Arial" w:cs="Arial"/>
          <w:sz w:val="20"/>
          <w:szCs w:val="28"/>
        </w:rPr>
        <w:lastRenderedPageBreak/>
        <w:t>b, khoản 1.2 Mục 1 Phần I của Phụ lục này</w:t>
      </w:r>
      <w:bookmarkEnd w:id="51"/>
      <w:r w:rsidRPr="00AE000C">
        <w:rPr>
          <w:rFonts w:ascii="Arial" w:hAnsi="Arial" w:cs="Arial"/>
          <w:sz w:val="20"/>
          <w:szCs w:val="28"/>
        </w:rPr>
        <w: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Tương quan mức biến động giá nhân công phù hợp với khu vực thị trường.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Điều chỉnh giá nhân công xây dựng về thời điểm cần xác định để công bố theo công thức sau:</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8"/>
        </w:rPr>
      </w:pPr>
      <w:r>
        <w:rPr>
          <w:rFonts w:ascii="Arial" w:hAnsi="Arial" w:cs="Arial"/>
          <w:sz w:val="20"/>
          <w:szCs w:val="28"/>
        </w:rPr>
        <w:pict>
          <v:shape id="_x0000_i1040" type="#_x0000_t75" style="width:310.5pt;height:31.5pt">
            <v:imagedata r:id="rId21" o:title=""/>
          </v:shape>
        </w:pic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Trong đó:</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Pr>
          <w:rFonts w:ascii="Arial" w:hAnsi="Arial" w:cs="Arial"/>
          <w:sz w:val="20"/>
          <w:szCs w:val="28"/>
        </w:rPr>
        <w:pict>
          <v:shape id="_x0000_i1041" type="#_x0000_t75" style="width:36pt;height:24pt">
            <v:imagedata r:id="rId22" o:title=""/>
          </v:shape>
        </w:pict>
      </w:r>
      <w:r w:rsidRPr="00AE000C">
        <w:rPr>
          <w:rFonts w:ascii="Arial" w:hAnsi="Arial" w:cs="Arial"/>
          <w:sz w:val="20"/>
          <w:szCs w:val="28"/>
        </w:rPr>
        <w:t xml:space="preserve"> : giá nhân công xây dựng nhóm i tại vùng j của địa phương tại thời điểm cần xác định.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i: là các nhóm nhân công xây dựng quy định tại Bảng 3.1</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j: là các vùng theo bảng công bố giá nhân công của địa phương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 </w:t>
      </w:r>
      <w:r>
        <w:rPr>
          <w:rFonts w:ascii="Arial" w:hAnsi="Arial" w:cs="Arial"/>
          <w:sz w:val="20"/>
          <w:szCs w:val="28"/>
        </w:rPr>
        <w:pict>
          <v:shape id="_x0000_i1042" type="#_x0000_t75" style="width:50.25pt;height:26.25pt">
            <v:imagedata r:id="rId23" o:title=""/>
          </v:shape>
        </w:pict>
      </w:r>
      <w:r w:rsidRPr="00AE000C">
        <w:rPr>
          <w:rFonts w:ascii="Arial" w:hAnsi="Arial" w:cs="Arial"/>
          <w:sz w:val="20"/>
          <w:szCs w:val="28"/>
        </w:rPr>
        <w:t xml:space="preserve"> : giá nhân công nhóm i tại vùng j của địa phương đã được công bố.</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K</w:t>
      </w:r>
      <w:r w:rsidRPr="00AE000C">
        <w:rPr>
          <w:rFonts w:ascii="Arial" w:hAnsi="Arial" w:cs="Arial"/>
          <w:sz w:val="20"/>
          <w:szCs w:val="28"/>
          <w:vertAlign w:val="subscript"/>
        </w:rPr>
        <w:t>1</w:t>
      </w:r>
      <w:r w:rsidRPr="00AE000C">
        <w:rPr>
          <w:rFonts w:ascii="Arial" w:hAnsi="Arial" w:cs="Arial"/>
          <w:sz w:val="20"/>
          <w:szCs w:val="28"/>
        </w:rPr>
        <w:t>: hệ số điều chỉnh do chi phí sinh hoạt tăng (tính theo tỷ lệ %).</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K</w:t>
      </w:r>
      <w:r w:rsidRPr="00AE000C">
        <w:rPr>
          <w:rFonts w:ascii="Arial" w:hAnsi="Arial" w:cs="Arial"/>
          <w:sz w:val="20"/>
          <w:szCs w:val="28"/>
          <w:vertAlign w:val="subscript"/>
        </w:rPr>
        <w:t>1</w:t>
      </w:r>
      <w:r w:rsidRPr="00AE000C">
        <w:rPr>
          <w:rFonts w:ascii="Arial" w:hAnsi="Arial" w:cs="Arial"/>
          <w:sz w:val="20"/>
          <w:szCs w:val="18"/>
        </w:rPr>
        <w:t xml:space="preserve"> </w:t>
      </w:r>
      <w:r w:rsidRPr="00AE000C">
        <w:rPr>
          <w:rFonts w:ascii="Arial" w:hAnsi="Arial" w:cs="Arial"/>
          <w:sz w:val="20"/>
          <w:szCs w:val="28"/>
        </w:rPr>
        <w:t>được xác định bằng mức biến động (tăng, giảm) của chỉ số giá tiêu dùng (CPI) của địa phương trong năm liền kề trước đó.</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 </w:t>
      </w:r>
      <w:r>
        <w:rPr>
          <w:rFonts w:ascii="Arial" w:hAnsi="Arial" w:cs="Arial"/>
          <w:sz w:val="20"/>
          <w:szCs w:val="28"/>
        </w:rPr>
        <w:pict>
          <v:shape id="_x0000_i1043" type="#_x0000_t75" style="width:18pt;height:26.25pt">
            <v:imagedata r:id="rId24" o:title=""/>
          </v:shape>
        </w:pict>
      </w:r>
      <w:r w:rsidRPr="00AE000C">
        <w:rPr>
          <w:rFonts w:ascii="Arial" w:hAnsi="Arial" w:cs="Arial"/>
          <w:sz w:val="20"/>
          <w:szCs w:val="28"/>
        </w:rPr>
        <w:t xml:space="preserve"> : hệ số điều chỉnh tăng tại vùng j của địa phương khi xét đến các yếu tố khác như: nhu cầu thu hút lao động, tốc độ tăng trưởng kinh tế, khả năng cân đối vốn đầu tư xây dựng của địa phương. Hệ số </w:t>
      </w:r>
      <w:r>
        <w:rPr>
          <w:rFonts w:ascii="Arial" w:hAnsi="Arial" w:cs="Arial"/>
          <w:sz w:val="20"/>
          <w:szCs w:val="28"/>
        </w:rPr>
        <w:pict>
          <v:shape id="_x0000_i1044" type="#_x0000_t75" style="width:20.25pt;height:22.5pt">
            <v:imagedata r:id="rId25" o:title=""/>
          </v:shape>
        </w:pict>
      </w:r>
      <w:r w:rsidRPr="00AE000C">
        <w:rPr>
          <w:rFonts w:ascii="Arial" w:hAnsi="Arial" w:cs="Arial"/>
          <w:sz w:val="20"/>
          <w:szCs w:val="20"/>
        </w:rPr>
        <w:t xml:space="preserve"> </w:t>
      </w:r>
      <w:r w:rsidRPr="00AE000C">
        <w:rPr>
          <w:rFonts w:ascii="Arial" w:hAnsi="Arial" w:cs="Arial"/>
          <w:sz w:val="20"/>
          <w:szCs w:val="28"/>
        </w:rPr>
        <w:t>xác định không quá 15%.</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Trên cơ sở kết quả tính toán và dữ liệu biến động giá nhân công thị trường, địa phương xem xét lựa chọn phương án điều chỉnh giá nhân công.”.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b/>
          <w:bCs/>
          <w:sz w:val="20"/>
          <w:szCs w:val="28"/>
        </w:rPr>
        <w:t>4. Phương pháp chuyển đổi giá nhân công theo nhóm trong giai đoạn chuyển tiếp</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Trong thời gian địa phương thực hiện việc khảo sát, xây dựng giá nhân công theo các nhóm quy định tại Bảng 3.1, việc quy đổi giá nhân công từ bảng giá nhân công theo cấp bậc thợ công bố hiện hành sang bảng giá nhân công theo nhóm quy định tại Bảng 3.1 được thực hiện như sau: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(1) Trên cơ sở các nhóm công tác quy định tại Bảng 3.1 và các công tác quy định tại hệ thống định mức, lựa chọn các công tác xây dựng (hoặc các loại máy và thiết bị) đại diện cho các nhóm và các cấp bậc nhân công trong nhóm (hoặc nhân công điều khiển các loại máy và thiết bị) để thực hiện tính toán quy đổi như sau: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Nhóm 1: Chặt cây ở địa hình bằng phẳng; phá dỡ kết cấu bằng máy; đào móng bằng thủ công; đắp đất nền móng công trình; đắp đất nền đường; xói hút đất từ tầu hút phun, hút bụng.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Nhóm 2: Đóng cọc bê tông cốt thép; bê tông tường, dầm; cốt thép tường, dầm; ván khuôn thép móng, tường; thảm bê tông nhựa; xây tường gạch.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Nhóm 3: Gia công vì kèo thép; gia công cột thép; trát tường; trát trụ, cột; ốp gạch tường; lát nền, sàn; lắp đặt hệ thống điện: quạt, đèn, điều hòa cục bộ.</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Nhóm 4: Rải căng dây đường dây tải điện (nhôm, đồng, thép) bằng thủ công và bằng máy; lắp đặt máy biến áp; thí nghiệm độ chặt nền đường; lắp đặt máy và thiết bị cần cẩu, cầu trục.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Nhóm </w:t>
      </w:r>
      <w:r w:rsidRPr="00AE000C">
        <w:rPr>
          <w:rFonts w:ascii="Arial" w:hAnsi="Arial" w:cs="Arial"/>
          <w:sz w:val="20"/>
          <w:szCs w:val="26"/>
        </w:rPr>
        <w:t>vận hành máy, điều khiển máy</w:t>
      </w:r>
      <w:r w:rsidRPr="00AE000C">
        <w:rPr>
          <w:rFonts w:ascii="Arial" w:hAnsi="Arial" w:cs="Arial"/>
          <w:sz w:val="20"/>
          <w:szCs w:val="28"/>
        </w:rPr>
        <w:t>: Máy đào một gầu bánh xích; cần cẩu bánh xích; máy đóng cọc tự hành bánh xích; trạm trộn bê tông; máy rải hỗn hợp bê tông nhựa; máy khoan xoay đập tự hành, khí nén (chưa tính khí nén); máy cắt uốn cốt thép.</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Nhóm </w:t>
      </w:r>
      <w:r w:rsidRPr="00AE000C">
        <w:rPr>
          <w:rFonts w:ascii="Arial" w:hAnsi="Arial" w:cs="Arial"/>
          <w:sz w:val="20"/>
          <w:szCs w:val="26"/>
        </w:rPr>
        <w:t>lái xe</w:t>
      </w:r>
      <w:r w:rsidRPr="00AE000C">
        <w:rPr>
          <w:rFonts w:ascii="Arial" w:hAnsi="Arial" w:cs="Arial"/>
          <w:sz w:val="20"/>
          <w:szCs w:val="28"/>
        </w:rPr>
        <w:t>: Cần trục ô tô; xe nâng; máy phun nhựa đường; ô tô vận tải thùng; ô tô tự đổ; ô tô chuyển trộn bê tông; xe bơm bê tông tự hành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Các nhóm còn lại: Xác định bằng đơn giá nhân công bậc bình quân đã được công bố.</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(2) Căn cứ bảng giá nhân công đã được công bố, xác định đơn giá nhân công cho các công tác nêu trên; trên cơ sở đó tính giá trị trung bình để xác định giá nhân công bình quân cho từng nhóm.</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(3) Căn cứ vào mặt bằng giá nhân công địa phương và kết quả tính toán chuyển đổi, địa phương quyết định áp dụng mức giá nhân công cho các nhóm.</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bookmarkStart w:id="52" w:name="cumtu_1"/>
      <w:r w:rsidRPr="00AE000C">
        <w:rPr>
          <w:rFonts w:ascii="Arial" w:hAnsi="Arial" w:cs="Arial"/>
          <w:sz w:val="20"/>
          <w:szCs w:val="28"/>
        </w:rPr>
        <w:t>Ví dụ chuyển đổi nhân công cho Nhóm 1:</w:t>
      </w:r>
      <w:bookmarkEnd w:id="52"/>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27"/>
        <w:gridCol w:w="3273"/>
        <w:gridCol w:w="1848"/>
        <w:gridCol w:w="1850"/>
        <w:gridCol w:w="1579"/>
      </w:tblGrid>
      <w:tr w:rsidR="00C75895">
        <w:tc>
          <w:tcPr>
            <w:tcW w:w="29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5"/>
              </w:rPr>
              <w:t>TT</w:t>
            </w:r>
          </w:p>
        </w:tc>
        <w:tc>
          <w:tcPr>
            <w:tcW w:w="180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5"/>
              </w:rPr>
              <w:t>Tên công tác xây dựng</w:t>
            </w:r>
          </w:p>
        </w:tc>
        <w:tc>
          <w:tcPr>
            <w:tcW w:w="1018"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5"/>
              </w:rPr>
              <w:t xml:space="preserve">Bậc nhân công theo định mức xây dựng ban hành </w:t>
            </w:r>
            <w:r w:rsidRPr="00AE000C">
              <w:rPr>
                <w:rFonts w:ascii="Arial" w:hAnsi="Arial" w:cs="Arial"/>
                <w:b/>
                <w:bCs/>
                <w:sz w:val="20"/>
                <w:szCs w:val="25"/>
              </w:rPr>
              <w:lastRenderedPageBreak/>
              <w:t>trước ngày 1/7/2026</w:t>
            </w:r>
          </w:p>
        </w:tc>
        <w:tc>
          <w:tcPr>
            <w:tcW w:w="101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5"/>
              </w:rPr>
              <w:lastRenderedPageBreak/>
              <w:t xml:space="preserve">Đơn giá nhân công theo công bố của địa phương </w:t>
            </w:r>
            <w:r w:rsidRPr="00AE000C">
              <w:rPr>
                <w:rFonts w:ascii="Arial" w:hAnsi="Arial" w:cs="Arial"/>
                <w:b/>
                <w:bCs/>
                <w:sz w:val="20"/>
                <w:szCs w:val="25"/>
              </w:rPr>
              <w:lastRenderedPageBreak/>
              <w:t>(đồng/ngày công)</w:t>
            </w:r>
          </w:p>
        </w:tc>
        <w:tc>
          <w:tcPr>
            <w:tcW w:w="87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5"/>
              </w:rPr>
              <w:lastRenderedPageBreak/>
              <w:t xml:space="preserve">Giá nhân công quy đổi sang Nhóm 1 </w:t>
            </w:r>
            <w:r w:rsidRPr="00AE000C">
              <w:rPr>
                <w:rFonts w:ascii="Arial" w:hAnsi="Arial" w:cs="Arial"/>
                <w:b/>
                <w:bCs/>
                <w:sz w:val="20"/>
                <w:szCs w:val="25"/>
              </w:rPr>
              <w:lastRenderedPageBreak/>
              <w:t>(đồng/ngày công)</w:t>
            </w:r>
          </w:p>
        </w:tc>
      </w:tr>
      <w:tr w:rsidR="00C75895">
        <w:tc>
          <w:tcPr>
            <w:tcW w:w="29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lastRenderedPageBreak/>
              <w:t>1</w:t>
            </w:r>
          </w:p>
        </w:tc>
        <w:tc>
          <w:tcPr>
            <w:tcW w:w="1803"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5"/>
              </w:rPr>
              <w:t>Chặt cây ở địa hình bằng phẳng</w:t>
            </w:r>
          </w:p>
        </w:tc>
        <w:tc>
          <w:tcPr>
            <w:tcW w:w="1018"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Nhân công 3,0/7</w:t>
            </w:r>
          </w:p>
        </w:tc>
        <w:tc>
          <w:tcPr>
            <w:tcW w:w="101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237.763</w:t>
            </w:r>
          </w:p>
        </w:tc>
        <w:tc>
          <w:tcPr>
            <w:tcW w:w="870" w:type="pct"/>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i/>
                <w:iCs/>
                <w:sz w:val="20"/>
                <w:szCs w:val="25"/>
              </w:rPr>
              <w:t>241.469</w:t>
            </w:r>
          </w:p>
        </w:tc>
      </w:tr>
      <w:tr w:rsidR="00C75895">
        <w:tc>
          <w:tcPr>
            <w:tcW w:w="29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2</w:t>
            </w:r>
          </w:p>
        </w:tc>
        <w:tc>
          <w:tcPr>
            <w:tcW w:w="1803"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5"/>
              </w:rPr>
              <w:t>Phá dỡ kết cấu bằng máy</w:t>
            </w:r>
          </w:p>
        </w:tc>
        <w:tc>
          <w:tcPr>
            <w:tcW w:w="1018"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Nhân công 3,0/7</w:t>
            </w:r>
          </w:p>
        </w:tc>
        <w:tc>
          <w:tcPr>
            <w:tcW w:w="101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237.763</w:t>
            </w:r>
          </w:p>
        </w:tc>
        <w:tc>
          <w:tcPr>
            <w:tcW w:w="870"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29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3</w:t>
            </w:r>
          </w:p>
        </w:tc>
        <w:tc>
          <w:tcPr>
            <w:tcW w:w="1803"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5"/>
              </w:rPr>
              <w:t>Đào móng bằng thủ công</w:t>
            </w:r>
          </w:p>
        </w:tc>
        <w:tc>
          <w:tcPr>
            <w:tcW w:w="1018"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Nhân công 3,0/7</w:t>
            </w:r>
          </w:p>
        </w:tc>
        <w:tc>
          <w:tcPr>
            <w:tcW w:w="101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237.763</w:t>
            </w:r>
          </w:p>
        </w:tc>
        <w:tc>
          <w:tcPr>
            <w:tcW w:w="870"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29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4</w:t>
            </w:r>
          </w:p>
        </w:tc>
        <w:tc>
          <w:tcPr>
            <w:tcW w:w="1803"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5"/>
              </w:rPr>
              <w:t>Đắp đất nền móng công trình</w:t>
            </w:r>
          </w:p>
        </w:tc>
        <w:tc>
          <w:tcPr>
            <w:tcW w:w="1018"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Nhân công 3,0/7</w:t>
            </w:r>
          </w:p>
        </w:tc>
        <w:tc>
          <w:tcPr>
            <w:tcW w:w="101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237.763</w:t>
            </w:r>
          </w:p>
        </w:tc>
        <w:tc>
          <w:tcPr>
            <w:tcW w:w="870"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29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5</w:t>
            </w:r>
          </w:p>
        </w:tc>
        <w:tc>
          <w:tcPr>
            <w:tcW w:w="1803"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5"/>
              </w:rPr>
              <w:t>Đắp đất nền đường</w:t>
            </w:r>
          </w:p>
        </w:tc>
        <w:tc>
          <w:tcPr>
            <w:tcW w:w="1018"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Nhân công 3,0/7</w:t>
            </w:r>
          </w:p>
        </w:tc>
        <w:tc>
          <w:tcPr>
            <w:tcW w:w="101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237.763</w:t>
            </w:r>
          </w:p>
        </w:tc>
        <w:tc>
          <w:tcPr>
            <w:tcW w:w="870"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29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6</w:t>
            </w:r>
          </w:p>
        </w:tc>
        <w:tc>
          <w:tcPr>
            <w:tcW w:w="1803"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5"/>
              </w:rPr>
              <w:t>Xói hút đất từ tầu hút phun, hút bụng</w:t>
            </w:r>
          </w:p>
        </w:tc>
        <w:tc>
          <w:tcPr>
            <w:tcW w:w="1018"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Nhân công 3,5/7</w:t>
            </w:r>
          </w:p>
        </w:tc>
        <w:tc>
          <w:tcPr>
            <w:tcW w:w="101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260.000</w:t>
            </w:r>
          </w:p>
        </w:tc>
        <w:tc>
          <w:tcPr>
            <w:tcW w:w="870"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bl>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Ví dụ chuyển đổi nhân công cho Nhóm </w:t>
      </w:r>
      <w:r w:rsidRPr="00AE000C">
        <w:rPr>
          <w:rFonts w:ascii="Arial" w:hAnsi="Arial" w:cs="Arial"/>
          <w:sz w:val="20"/>
          <w:szCs w:val="26"/>
        </w:rPr>
        <w:t>vận hành máy, điều khiển máy</w:t>
      </w:r>
      <w:r w:rsidRPr="00AE000C">
        <w:rPr>
          <w:rFonts w:ascii="Arial" w:hAnsi="Arial" w:cs="Arial"/>
          <w:sz w:val="20"/>
          <w:szCs w:val="28"/>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26"/>
        <w:gridCol w:w="3141"/>
        <w:gridCol w:w="1848"/>
        <w:gridCol w:w="2111"/>
        <w:gridCol w:w="1451"/>
      </w:tblGrid>
      <w:tr w:rsidR="00C75895">
        <w:tc>
          <w:tcPr>
            <w:tcW w:w="29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5"/>
              </w:rPr>
              <w:t>TT</w:t>
            </w:r>
          </w:p>
        </w:tc>
        <w:tc>
          <w:tcPr>
            <w:tcW w:w="173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5"/>
              </w:rPr>
              <w:t>Loại máy và thiết bị</w:t>
            </w:r>
          </w:p>
        </w:tc>
        <w:tc>
          <w:tcPr>
            <w:tcW w:w="1018"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5"/>
              </w:rPr>
              <w:t>Nhân công điều khiển máy theo bảng giá ca máy ban hành trước ngày 1/7/2026</w:t>
            </w:r>
          </w:p>
        </w:tc>
        <w:tc>
          <w:tcPr>
            <w:tcW w:w="116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5"/>
              </w:rPr>
              <w:t>Đơn giá nhân công theo công bố của địa phương (đồng/ngày công)</w:t>
            </w:r>
          </w:p>
        </w:tc>
        <w:tc>
          <w:tcPr>
            <w:tcW w:w="79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5"/>
              </w:rPr>
              <w:t>Giá nhân công quy đổi sang Nhóm vận hành máy, điều</w:t>
            </w:r>
            <w:r w:rsidRPr="00AE000C">
              <w:rPr>
                <w:rFonts w:ascii="Arial" w:hAnsi="Arial" w:cs="Arial"/>
                <w:sz w:val="20"/>
                <w:szCs w:val="25"/>
              </w:rPr>
              <w:t xml:space="preserve"> </w:t>
            </w:r>
            <w:r w:rsidRPr="00AE000C">
              <w:rPr>
                <w:rFonts w:ascii="Arial" w:hAnsi="Arial" w:cs="Arial"/>
                <w:b/>
                <w:bCs/>
                <w:sz w:val="20"/>
                <w:szCs w:val="25"/>
              </w:rPr>
              <w:t>khiển máy:</w:t>
            </w:r>
            <w:r w:rsidRPr="00AE000C">
              <w:rPr>
                <w:rFonts w:ascii="Arial" w:hAnsi="Arial" w:cs="Arial"/>
                <w:sz w:val="20"/>
                <w:szCs w:val="25"/>
              </w:rPr>
              <w:t xml:space="preserve"> </w:t>
            </w:r>
            <w:r w:rsidRPr="00AE000C">
              <w:rPr>
                <w:rFonts w:ascii="Arial" w:hAnsi="Arial" w:cs="Arial"/>
                <w:b/>
                <w:bCs/>
                <w:sz w:val="20"/>
                <w:szCs w:val="25"/>
              </w:rPr>
              <w:t>(đồng/ngày</w:t>
            </w:r>
            <w:r w:rsidRPr="00AE000C">
              <w:rPr>
                <w:rFonts w:ascii="Arial" w:hAnsi="Arial" w:cs="Arial"/>
                <w:sz w:val="20"/>
                <w:szCs w:val="25"/>
              </w:rPr>
              <w:t xml:space="preserve"> </w:t>
            </w:r>
            <w:r w:rsidRPr="00AE000C">
              <w:rPr>
                <w:rFonts w:ascii="Arial" w:hAnsi="Arial" w:cs="Arial"/>
                <w:b/>
                <w:bCs/>
                <w:sz w:val="20"/>
                <w:szCs w:val="25"/>
              </w:rPr>
              <w:t>công)</w:t>
            </w:r>
          </w:p>
        </w:tc>
      </w:tr>
      <w:tr w:rsidR="00C75895">
        <w:tc>
          <w:tcPr>
            <w:tcW w:w="29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1</w:t>
            </w:r>
          </w:p>
        </w:tc>
        <w:tc>
          <w:tcPr>
            <w:tcW w:w="1730"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5"/>
              </w:rPr>
              <w:t>Máy đào một gầu, bánh xích - dung tích gầu 1,60 m</w:t>
            </w:r>
            <w:r w:rsidRPr="00AE000C">
              <w:rPr>
                <w:rFonts w:ascii="Arial" w:hAnsi="Arial" w:cs="Arial"/>
                <w:sz w:val="20"/>
                <w:szCs w:val="25"/>
                <w:vertAlign w:val="superscript"/>
              </w:rPr>
              <w:t>3</w:t>
            </w:r>
          </w:p>
        </w:tc>
        <w:tc>
          <w:tcPr>
            <w:tcW w:w="1018"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1x4/7</w:t>
            </w:r>
          </w:p>
        </w:tc>
        <w:tc>
          <w:tcPr>
            <w:tcW w:w="116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320.230</w:t>
            </w:r>
          </w:p>
        </w:tc>
        <w:tc>
          <w:tcPr>
            <w:tcW w:w="799" w:type="pct"/>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i/>
                <w:iCs/>
                <w:sz w:val="20"/>
                <w:szCs w:val="25"/>
              </w:rPr>
              <w:t>323.788</w:t>
            </w:r>
          </w:p>
        </w:tc>
      </w:tr>
      <w:tr w:rsidR="00C75895">
        <w:tc>
          <w:tcPr>
            <w:tcW w:w="29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2</w:t>
            </w:r>
          </w:p>
        </w:tc>
        <w:tc>
          <w:tcPr>
            <w:tcW w:w="1730"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5"/>
              </w:rPr>
              <w:t>Cần cẩu bánh xích - sức nâng 80t</w:t>
            </w:r>
          </w:p>
        </w:tc>
        <w:tc>
          <w:tcPr>
            <w:tcW w:w="1018"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1x4/7+1x6/7</w:t>
            </w:r>
          </w:p>
        </w:tc>
        <w:tc>
          <w:tcPr>
            <w:tcW w:w="116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320.230 + 446.382 = 766.612</w:t>
            </w:r>
          </w:p>
        </w:tc>
        <w:tc>
          <w:tcPr>
            <w:tcW w:w="799"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29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3</w:t>
            </w:r>
          </w:p>
        </w:tc>
        <w:tc>
          <w:tcPr>
            <w:tcW w:w="1730"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5"/>
              </w:rPr>
              <w:t>Máy đóng cọc tự hành, bánh xích - trọng lượng đầu búa 3,5t</w:t>
            </w:r>
          </w:p>
        </w:tc>
        <w:tc>
          <w:tcPr>
            <w:tcW w:w="1018"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1x5/7</w:t>
            </w:r>
          </w:p>
        </w:tc>
        <w:tc>
          <w:tcPr>
            <w:tcW w:w="116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376.513</w:t>
            </w:r>
          </w:p>
        </w:tc>
        <w:tc>
          <w:tcPr>
            <w:tcW w:w="799"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29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4</w:t>
            </w:r>
          </w:p>
        </w:tc>
        <w:tc>
          <w:tcPr>
            <w:tcW w:w="1730"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5"/>
              </w:rPr>
              <w:t>Trạm trộn bê tông - năng suất 90 m</w:t>
            </w:r>
            <w:r w:rsidRPr="00AE000C">
              <w:rPr>
                <w:rFonts w:ascii="Arial" w:hAnsi="Arial" w:cs="Arial"/>
                <w:sz w:val="20"/>
                <w:szCs w:val="25"/>
                <w:vertAlign w:val="superscript"/>
              </w:rPr>
              <w:t>3</w:t>
            </w:r>
            <w:r w:rsidRPr="00AE000C">
              <w:rPr>
                <w:rFonts w:ascii="Arial" w:hAnsi="Arial" w:cs="Arial"/>
                <w:sz w:val="20"/>
                <w:szCs w:val="25"/>
              </w:rPr>
              <w:t>/h</w:t>
            </w:r>
          </w:p>
        </w:tc>
        <w:tc>
          <w:tcPr>
            <w:tcW w:w="1018"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2x3/7+1x5/7</w:t>
            </w:r>
          </w:p>
        </w:tc>
        <w:tc>
          <w:tcPr>
            <w:tcW w:w="116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2*269.770 + 376.513 = 916.053</w:t>
            </w:r>
          </w:p>
        </w:tc>
        <w:tc>
          <w:tcPr>
            <w:tcW w:w="799"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29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5</w:t>
            </w:r>
          </w:p>
        </w:tc>
        <w:tc>
          <w:tcPr>
            <w:tcW w:w="1730"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5"/>
              </w:rPr>
              <w:t>Máy rải hỗn hợp bê tông nhựa - năng suất 130 cv - 140 cv</w:t>
            </w:r>
          </w:p>
        </w:tc>
        <w:tc>
          <w:tcPr>
            <w:tcW w:w="1018"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1x3/7+1x5/7</w:t>
            </w:r>
          </w:p>
        </w:tc>
        <w:tc>
          <w:tcPr>
            <w:tcW w:w="116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269.770 + 376.513 = 646.283</w:t>
            </w:r>
          </w:p>
        </w:tc>
        <w:tc>
          <w:tcPr>
            <w:tcW w:w="799"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29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6</w:t>
            </w:r>
          </w:p>
        </w:tc>
        <w:tc>
          <w:tcPr>
            <w:tcW w:w="1730"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5"/>
              </w:rPr>
              <w:t>Máy khoan xoay đập tự hành, khí nén (chưa tính khí nén) - đường kính khoan D105-110 mm</w:t>
            </w:r>
          </w:p>
        </w:tc>
        <w:tc>
          <w:tcPr>
            <w:tcW w:w="1018"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1x3/7+1x4/7</w:t>
            </w:r>
          </w:p>
        </w:tc>
        <w:tc>
          <w:tcPr>
            <w:tcW w:w="116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269.770 + 320.230 = 590.000</w:t>
            </w:r>
          </w:p>
        </w:tc>
        <w:tc>
          <w:tcPr>
            <w:tcW w:w="799"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29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7</w:t>
            </w:r>
          </w:p>
        </w:tc>
        <w:tc>
          <w:tcPr>
            <w:tcW w:w="1730"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5"/>
              </w:rPr>
              <w:t>Máy cắt uốn cốt thép - công suất 5 kW</w:t>
            </w:r>
          </w:p>
        </w:tc>
        <w:tc>
          <w:tcPr>
            <w:tcW w:w="1018"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1x3/7</w:t>
            </w:r>
          </w:p>
        </w:tc>
        <w:tc>
          <w:tcPr>
            <w:tcW w:w="116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269.770</w:t>
            </w:r>
          </w:p>
        </w:tc>
        <w:tc>
          <w:tcPr>
            <w:tcW w:w="799"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bl>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Ví dụ chuyển đổi nhân công cho Nhóm </w:t>
      </w:r>
      <w:r w:rsidRPr="00AE000C">
        <w:rPr>
          <w:rFonts w:ascii="Arial" w:hAnsi="Arial" w:cs="Arial"/>
          <w:sz w:val="20"/>
          <w:szCs w:val="26"/>
        </w:rPr>
        <w:t>lái xe</w:t>
      </w:r>
      <w:r w:rsidRPr="00AE000C">
        <w:rPr>
          <w:rFonts w:ascii="Arial" w:hAnsi="Arial" w:cs="Arial"/>
          <w:sz w:val="20"/>
          <w:szCs w:val="28"/>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32"/>
        <w:gridCol w:w="2650"/>
        <w:gridCol w:w="2010"/>
        <w:gridCol w:w="2277"/>
        <w:gridCol w:w="1608"/>
      </w:tblGrid>
      <w:tr w:rsidR="00C75895">
        <w:trPr>
          <w:trHeight w:val="230"/>
        </w:trPr>
        <w:tc>
          <w:tcPr>
            <w:tcW w:w="293" w:type="pct"/>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5"/>
              </w:rPr>
              <w:t>TT</w:t>
            </w:r>
          </w:p>
        </w:tc>
        <w:tc>
          <w:tcPr>
            <w:tcW w:w="1460" w:type="pct"/>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5"/>
              </w:rPr>
              <w:t>Loại máy và thiết bị</w:t>
            </w:r>
          </w:p>
        </w:tc>
        <w:tc>
          <w:tcPr>
            <w:tcW w:w="1107" w:type="pct"/>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5"/>
              </w:rPr>
              <w:t>Nhân công điều khiển máy theo bảng giá ca máy ban hành trước ngày 1/7/2026</w:t>
            </w:r>
          </w:p>
        </w:tc>
        <w:tc>
          <w:tcPr>
            <w:tcW w:w="1254" w:type="pct"/>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5"/>
              </w:rPr>
              <w:t>Đơn giá nhân công theo công bố của địa phương (đồng/ngày công)</w:t>
            </w:r>
          </w:p>
        </w:tc>
        <w:tc>
          <w:tcPr>
            <w:tcW w:w="886" w:type="pct"/>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5"/>
              </w:rPr>
              <w:t>Giá nhân công quy đổi sang Nhóm lái xe (đồng/ngày công)</w:t>
            </w:r>
          </w:p>
        </w:tc>
      </w:tr>
      <w:tr w:rsidR="00C75895">
        <w:trPr>
          <w:trHeight w:val="350"/>
        </w:trPr>
        <w:tc>
          <w:tcPr>
            <w:tcW w:w="293"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460" w:type="pct"/>
            <w:vMerge/>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107"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254"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886"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rPr>
          <w:trHeight w:val="350"/>
        </w:trPr>
        <w:tc>
          <w:tcPr>
            <w:tcW w:w="293"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460" w:type="pct"/>
            <w:vMerge/>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107"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254"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886"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rPr>
          <w:trHeight w:val="350"/>
        </w:trPr>
        <w:tc>
          <w:tcPr>
            <w:tcW w:w="293"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460" w:type="pct"/>
            <w:vMerge/>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107"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254"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886"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rPr>
          <w:trHeight w:val="350"/>
        </w:trPr>
        <w:tc>
          <w:tcPr>
            <w:tcW w:w="293"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460" w:type="pct"/>
            <w:vMerge/>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107"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254"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886"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rPr>
          <w:trHeight w:val="350"/>
        </w:trPr>
        <w:tc>
          <w:tcPr>
            <w:tcW w:w="293"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460" w:type="pct"/>
            <w:vMerge/>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107"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254"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886"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rPr>
          <w:trHeight w:val="705"/>
        </w:trPr>
        <w:tc>
          <w:tcPr>
            <w:tcW w:w="29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1</w:t>
            </w:r>
          </w:p>
        </w:tc>
        <w:tc>
          <w:tcPr>
            <w:tcW w:w="1460"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5"/>
              </w:rPr>
              <w:t>Cần trục ô tô - sức nâng 16 t</w:t>
            </w:r>
          </w:p>
        </w:tc>
        <w:tc>
          <w:tcPr>
            <w:tcW w:w="110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1x1/4+1x3/4 lái xe</w:t>
            </w:r>
          </w:p>
        </w:tc>
        <w:tc>
          <w:tcPr>
            <w:tcW w:w="125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250.000 + 350.000 =</w:t>
            </w:r>
            <w:r w:rsidRPr="00AE000C">
              <w:rPr>
                <w:rFonts w:ascii="Arial" w:hAnsi="Arial" w:cs="Arial"/>
                <w:sz w:val="20"/>
                <w:szCs w:val="24"/>
              </w:rPr>
              <w:t xml:space="preserve"> </w:t>
            </w:r>
            <w:r w:rsidRPr="00AE000C">
              <w:rPr>
                <w:rFonts w:ascii="Arial" w:hAnsi="Arial" w:cs="Arial"/>
                <w:sz w:val="20"/>
                <w:szCs w:val="25"/>
              </w:rPr>
              <w:t>600.000</w:t>
            </w:r>
          </w:p>
        </w:tc>
        <w:tc>
          <w:tcPr>
            <w:tcW w:w="886" w:type="pct"/>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i/>
                <w:iCs/>
                <w:sz w:val="20"/>
                <w:szCs w:val="25"/>
              </w:rPr>
              <w:t>303.750</w:t>
            </w:r>
          </w:p>
        </w:tc>
      </w:tr>
      <w:tr w:rsidR="00C75895">
        <w:trPr>
          <w:trHeight w:val="230"/>
        </w:trPr>
        <w:tc>
          <w:tcPr>
            <w:tcW w:w="293" w:type="pct"/>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2</w:t>
            </w:r>
          </w:p>
        </w:tc>
        <w:tc>
          <w:tcPr>
            <w:tcW w:w="1460" w:type="pct"/>
            <w:vMerge w:val="restar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5"/>
              </w:rPr>
              <w:t>Xe nâng - chiều cao nâng 18 m</w:t>
            </w:r>
          </w:p>
        </w:tc>
        <w:tc>
          <w:tcPr>
            <w:tcW w:w="1107" w:type="pct"/>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1x1/4+1x3/4 lái xe</w:t>
            </w:r>
          </w:p>
        </w:tc>
        <w:tc>
          <w:tcPr>
            <w:tcW w:w="1254" w:type="pct"/>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250.000 + 350.000 = 600.000</w:t>
            </w:r>
          </w:p>
        </w:tc>
        <w:tc>
          <w:tcPr>
            <w:tcW w:w="886"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rPr>
          <w:trHeight w:val="350"/>
        </w:trPr>
        <w:tc>
          <w:tcPr>
            <w:tcW w:w="293"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460" w:type="pct"/>
            <w:vMerge/>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107"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254"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886"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rPr>
          <w:trHeight w:val="230"/>
        </w:trPr>
        <w:tc>
          <w:tcPr>
            <w:tcW w:w="293" w:type="pct"/>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3</w:t>
            </w:r>
          </w:p>
        </w:tc>
        <w:tc>
          <w:tcPr>
            <w:tcW w:w="1460" w:type="pct"/>
            <w:vMerge w:val="restar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5"/>
              </w:rPr>
              <w:t>Máy phun nhựa đường - công suất 190 cv</w:t>
            </w:r>
          </w:p>
        </w:tc>
        <w:tc>
          <w:tcPr>
            <w:tcW w:w="1107" w:type="pct"/>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1x1/4+1x3/4 lái xe</w:t>
            </w:r>
          </w:p>
        </w:tc>
        <w:tc>
          <w:tcPr>
            <w:tcW w:w="1254" w:type="pct"/>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250.000 + 350.000 = 600.000</w:t>
            </w:r>
          </w:p>
        </w:tc>
        <w:tc>
          <w:tcPr>
            <w:tcW w:w="886"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rPr>
          <w:trHeight w:val="350"/>
        </w:trPr>
        <w:tc>
          <w:tcPr>
            <w:tcW w:w="293"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460" w:type="pct"/>
            <w:vMerge/>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107"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254"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886"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29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4</w:t>
            </w:r>
          </w:p>
        </w:tc>
        <w:tc>
          <w:tcPr>
            <w:tcW w:w="1460"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5"/>
              </w:rPr>
              <w:t>Ô tô vận tải thùng - trọng tải 10 t</w:t>
            </w:r>
          </w:p>
        </w:tc>
        <w:tc>
          <w:tcPr>
            <w:tcW w:w="110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1x2/4 lái xe</w:t>
            </w:r>
          </w:p>
        </w:tc>
        <w:tc>
          <w:tcPr>
            <w:tcW w:w="125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295.000</w:t>
            </w:r>
          </w:p>
        </w:tc>
        <w:tc>
          <w:tcPr>
            <w:tcW w:w="886"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29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5</w:t>
            </w:r>
          </w:p>
        </w:tc>
        <w:tc>
          <w:tcPr>
            <w:tcW w:w="1460"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5"/>
              </w:rPr>
              <w:t>Ô tô tự đổ - trọng tải 15 t</w:t>
            </w:r>
          </w:p>
        </w:tc>
        <w:tc>
          <w:tcPr>
            <w:tcW w:w="110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1x3/4 lái xe</w:t>
            </w:r>
          </w:p>
        </w:tc>
        <w:tc>
          <w:tcPr>
            <w:tcW w:w="125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350.000</w:t>
            </w:r>
          </w:p>
        </w:tc>
        <w:tc>
          <w:tcPr>
            <w:tcW w:w="886"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rPr>
          <w:trHeight w:val="230"/>
        </w:trPr>
        <w:tc>
          <w:tcPr>
            <w:tcW w:w="293" w:type="pct"/>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6</w:t>
            </w:r>
          </w:p>
        </w:tc>
        <w:tc>
          <w:tcPr>
            <w:tcW w:w="1460" w:type="pct"/>
            <w:vMerge w:val="restar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5"/>
              </w:rPr>
              <w:t>Ô tô chuyển trộn bê tông - dung tích thùng trộn 10,7 m</w:t>
            </w:r>
            <w:r w:rsidRPr="00AE000C">
              <w:rPr>
                <w:rFonts w:ascii="Arial" w:hAnsi="Arial" w:cs="Arial"/>
                <w:sz w:val="20"/>
                <w:szCs w:val="25"/>
                <w:vertAlign w:val="superscript"/>
              </w:rPr>
              <w:t>3</w:t>
            </w:r>
          </w:p>
        </w:tc>
        <w:tc>
          <w:tcPr>
            <w:tcW w:w="1107" w:type="pct"/>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1x1/4+1x3/4 lái xe</w:t>
            </w:r>
          </w:p>
        </w:tc>
        <w:tc>
          <w:tcPr>
            <w:tcW w:w="1254" w:type="pct"/>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250.000 + 350.000 = 600.000</w:t>
            </w:r>
          </w:p>
        </w:tc>
        <w:tc>
          <w:tcPr>
            <w:tcW w:w="886"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rPr>
          <w:trHeight w:val="350"/>
        </w:trPr>
        <w:tc>
          <w:tcPr>
            <w:tcW w:w="293"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460" w:type="pct"/>
            <w:vMerge/>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107"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254"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886"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rPr>
          <w:trHeight w:val="230"/>
        </w:trPr>
        <w:tc>
          <w:tcPr>
            <w:tcW w:w="293" w:type="pct"/>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7</w:t>
            </w:r>
          </w:p>
        </w:tc>
        <w:tc>
          <w:tcPr>
            <w:tcW w:w="1460" w:type="pct"/>
            <w:vMerge w:val="restar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5"/>
              </w:rPr>
              <w:t>Xe bơm bê tông tự hành - năng suất 60 m</w:t>
            </w:r>
            <w:r w:rsidRPr="00AE000C">
              <w:rPr>
                <w:rFonts w:ascii="Arial" w:hAnsi="Arial" w:cs="Arial"/>
                <w:sz w:val="20"/>
                <w:szCs w:val="25"/>
                <w:vertAlign w:val="superscript"/>
              </w:rPr>
              <w:t>3</w:t>
            </w:r>
            <w:r w:rsidRPr="00AE000C">
              <w:rPr>
                <w:rFonts w:ascii="Arial" w:hAnsi="Arial" w:cs="Arial"/>
                <w:sz w:val="20"/>
                <w:szCs w:val="25"/>
              </w:rPr>
              <w:t>/h</w:t>
            </w:r>
          </w:p>
        </w:tc>
        <w:tc>
          <w:tcPr>
            <w:tcW w:w="1107" w:type="pct"/>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1x1/4+1x3/4 lái xe</w:t>
            </w:r>
          </w:p>
        </w:tc>
        <w:tc>
          <w:tcPr>
            <w:tcW w:w="1254" w:type="pct"/>
            <w:vMerge w:val="restar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5"/>
              </w:rPr>
              <w:t>250.000 + 350.000 = 600.000</w:t>
            </w:r>
          </w:p>
        </w:tc>
        <w:tc>
          <w:tcPr>
            <w:tcW w:w="886"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rPr>
          <w:trHeight w:val="350"/>
        </w:trPr>
        <w:tc>
          <w:tcPr>
            <w:tcW w:w="293"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460" w:type="pct"/>
            <w:vMerge/>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107"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254"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886" w:type="pct"/>
            <w:vMerge/>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bl>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bookmarkStart w:id="53" w:name="muc_2_pl_1"/>
      <w:r w:rsidRPr="00AE000C">
        <w:rPr>
          <w:rFonts w:ascii="Arial" w:hAnsi="Arial" w:cs="Arial"/>
          <w:b/>
          <w:bCs/>
          <w:sz w:val="20"/>
          <w:szCs w:val="28"/>
        </w:rPr>
        <w:lastRenderedPageBreak/>
        <w:t>II. XÁC ĐỊNH GIÁ NHÂN CÔNG XÂY DỰNG CỦA CÔNG TRÌNH</w:t>
      </w:r>
      <w:bookmarkEnd w:id="53"/>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b/>
          <w:bCs/>
          <w:sz w:val="20"/>
          <w:szCs w:val="28"/>
        </w:rPr>
        <w:t>1. Nguồn thông tin để thực hiện khảo sát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a) Khảo sát trực tiếp người lao động thực hiện các công tác xây dựng phù hợp với các công tác cần xác định giá nhân công xây dựng của công trình, dự án;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b) Khảo sát các doanh nghiệp thi công xây dựng công trình, doanh nghiệp có sử dụng lao động thực hiện các công tác xây dựng tương tự với các công tác xây dựng của công trình, dự án;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 Khảo sát chuyên gia có kinh nghiệm, chủ đầu tư, nhà thầu và cá nhân, tổ chức trong lĩnh vực xây dựng cần khảo sát;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d) Thống kê số liệu từ hồ sơ quyết toán hoàn thành, số liệu kết quả trúng thầu của công trình xây dựng tương tự (nếu có), có điều chỉnh theo chỉ số giá nhân công xây dựng về thời điểm xác định và địa điểm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đ) Kết hợp các nguồn thông tại các điểm a, b, c, d nêu trên.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b/>
          <w:bCs/>
          <w:sz w:val="20"/>
          <w:szCs w:val="28"/>
        </w:rPr>
        <w:t>2. Nguyên tắc khảo sát để xác định giá nhân công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a) Giá nhân công xây dựng được khảo sát phải phù hợp với giá nhân công xây dựng trên thị trường xây dựng (đã bao gồm các khoản phụ cấp và bảo hiểm người lao động phải nộp theo quy định và không bao gồm các khoản bảo hiểm mà người sử dụng lao động phải nộp theo quy định). Giá nhân công xây dựng được xác định cho thời gian làm việc là 8h/ngày. Riêng đối với nhóm nhân công xây dựng làm công việc có tính chất đặc biệt thì thời gian làm việc trong một ngày theo quy định hiện hành và được quy đổi về thời gian làm việc là 8h/ngày.</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b) Thời điểm điều tra khảo sát giá nhân công xây dựng phải phù hợp với thời gian thực hiện dự án.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 Điều tra, khảo sát thông qua người sử dụng lao động và người lao động làm các công tác xây dựng bằng cách phỏng vấn trực tiếp hoặc gửi phiếu điều tra gián tiếp; điều tra, khảo sát thu thập các hồ sơ, tài liệu liên quan đến bảng lương của người sử dụng lao động trả cho người lao động để làm cơ sở tính toán xác định giá nhân công xây dựng công trình (các bảng lương có xác nhận của người sử dụng lao động hoặc chữ ký của người lao động).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b/>
          <w:bCs/>
          <w:sz w:val="20"/>
          <w:szCs w:val="28"/>
        </w:rPr>
        <w:t>3. Khảo sát giá nhân công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a) Trường hợp giá nhân công xây dựng công bố của địa phương không phù hợp với đặc thù của một số công tác xây dựng của công trình thì thực hiện khảo sát xác định giá nhân công xây dựng công trình cho từng công tác xây dựng. Mỗi công tác xây dựng cần thực hiện khảo sát với yêu cầu số lượng nguồn thông tin tối thiểu đối với 06 người lao động (nêu tại </w:t>
      </w:r>
      <w:bookmarkStart w:id="54" w:name="tc_19_pl3"/>
      <w:r w:rsidRPr="00AE000C">
        <w:rPr>
          <w:rFonts w:ascii="Arial" w:hAnsi="Arial" w:cs="Arial"/>
          <w:sz w:val="20"/>
          <w:szCs w:val="28"/>
        </w:rPr>
        <w:t>điểm a khoản 1 Mục II</w:t>
      </w:r>
      <w:bookmarkEnd w:id="54"/>
      <w:r w:rsidRPr="00AE000C">
        <w:rPr>
          <w:rFonts w:ascii="Arial" w:hAnsi="Arial" w:cs="Arial"/>
          <w:sz w:val="20"/>
          <w:szCs w:val="28"/>
        </w:rPr>
        <w:t xml:space="preserve">) hoặc 03 doanh nghiệp (nêu tại </w:t>
      </w:r>
      <w:bookmarkStart w:id="55" w:name="tc_20_pl3"/>
      <w:r w:rsidRPr="00AE000C">
        <w:rPr>
          <w:rFonts w:ascii="Arial" w:hAnsi="Arial" w:cs="Arial"/>
          <w:sz w:val="20"/>
          <w:szCs w:val="28"/>
        </w:rPr>
        <w:t>điểm b khoản 1 Mục II</w:t>
      </w:r>
      <w:bookmarkEnd w:id="55"/>
      <w:r w:rsidRPr="00AE000C">
        <w:rPr>
          <w:rFonts w:ascii="Arial" w:hAnsi="Arial" w:cs="Arial"/>
          <w:sz w:val="20"/>
          <w:szCs w:val="28"/>
        </w:rPr>
        <w:t xml:space="preserve">) hoặc 06 cá nhân, tổ chức (nêu tại </w:t>
      </w:r>
      <w:bookmarkStart w:id="56" w:name="tc_21_pl3"/>
      <w:r w:rsidRPr="00AE000C">
        <w:rPr>
          <w:rFonts w:ascii="Arial" w:hAnsi="Arial" w:cs="Arial"/>
          <w:sz w:val="20"/>
          <w:szCs w:val="28"/>
        </w:rPr>
        <w:t>điểm c khoản 1 Mục II</w:t>
      </w:r>
      <w:bookmarkEnd w:id="56"/>
      <w:r w:rsidRPr="00AE000C">
        <w:rPr>
          <w:rFonts w:ascii="Arial" w:hAnsi="Arial" w:cs="Arial"/>
          <w:sz w:val="20"/>
          <w:szCs w:val="28"/>
        </w:rPr>
        <w:t>) có kinh nghiệm đối với việc thực hiện các công tác xây dựng có điều kiện, yêu cầu thi công tương ứng với điều kiện, yêu cầu thi công của công trình.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b) Trường hợp giá nhân công xây dựng công bố của địa phương không phù hợp với đặc thù của công trình, dự án (áp dụng cho tất cả các công tác xây dựng của công trình, dự án) thì thực hiện khảo sát xác định giá nhân công công trình để áp dụng cho tất cả các công tác xây dựng của công trình, dự án. Việc khảo sát giá nhân công công trình thực hiện đối với từng nhóm nhân công như quy định tại </w:t>
      </w:r>
      <w:bookmarkStart w:id="57" w:name="tc_22_pl3"/>
      <w:r w:rsidRPr="00AE000C">
        <w:rPr>
          <w:rFonts w:ascii="Arial" w:hAnsi="Arial" w:cs="Arial"/>
          <w:sz w:val="20"/>
          <w:szCs w:val="28"/>
        </w:rPr>
        <w:t>khoản 1.4 Mục I Phụ lục này</w:t>
      </w:r>
      <w:bookmarkEnd w:id="57"/>
      <w:r w:rsidRPr="00AE000C">
        <w:rPr>
          <w:rFonts w:ascii="Arial" w:hAnsi="Arial" w:cs="Arial"/>
          <w:sz w:val="20"/>
          <w:szCs w:val="28"/>
        </w:rPr>
        <w:t xml:space="preserve"> và với yêu cầu số lượng nguồn thông tin tối thiểu như quy định tại điểm a nêu trên.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b/>
          <w:bCs/>
          <w:sz w:val="20"/>
          <w:szCs w:val="28"/>
        </w:rPr>
        <w:t>4. Các quy định khác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a) Trường hợp trên khu vực, địa phương cần khảo sát thiếu đối tượng khảo sát thì có thể lựa chọn nguồn thông tin khảo sát (nêu tại </w:t>
      </w:r>
      <w:bookmarkStart w:id="58" w:name="tc_23_pl3"/>
      <w:r w:rsidRPr="00AE000C">
        <w:rPr>
          <w:rFonts w:ascii="Arial" w:hAnsi="Arial" w:cs="Arial"/>
          <w:sz w:val="20"/>
          <w:szCs w:val="28"/>
        </w:rPr>
        <w:t>điểm d khoản 1</w:t>
      </w:r>
      <w:bookmarkEnd w:id="58"/>
      <w:r w:rsidRPr="00AE000C">
        <w:rPr>
          <w:rFonts w:ascii="Arial" w:hAnsi="Arial" w:cs="Arial"/>
          <w:sz w:val="20"/>
          <w:szCs w:val="28"/>
        </w:rPr>
        <w:t>), các đối tượng khảo sát phù hợp với các đặc điểm của dự án cần khảo sát giá nhân công ở các khu vực, địa phương lân cận.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b) Mẫu các phiếu điều tra khảo sát được quy định tại các Bảng 3.6, Bảng 3.7 Phụ lục này.</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 Trường hợp công trình có yêu cầu đặc biệt về tiến độ hoặc cần huy động số lượng lớn nhân công trong thời gian ngắn làm biến động mặt bằng giá nhân công, chủ đầu tư được điều chỉnh giá nhân công xây dựng phù hợp với thực tế. Việc điều chỉnh phải có thuyết minh và không vượt quá 2 lần so với giá nhân công xây dựng bình quân của khu vực tương ứng.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b/>
          <w:bCs/>
          <w:sz w:val="20"/>
          <w:szCs w:val="28"/>
        </w:rPr>
        <w:t>5. Xác định giá nhân công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a) Số liệu điều tra khảo sát giá nhân công xây dựng phải được rà soát, xử lý (loại bỏ mẫu khảo sát có biến động bất thường).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b) Phương pháp xác định nhân công xây dựng như quy định tại </w:t>
      </w:r>
      <w:bookmarkStart w:id="59" w:name="tc_24_pl3"/>
      <w:r w:rsidRPr="00AE000C">
        <w:rPr>
          <w:rFonts w:ascii="Arial" w:hAnsi="Arial" w:cs="Arial"/>
          <w:sz w:val="20"/>
          <w:szCs w:val="28"/>
        </w:rPr>
        <w:t>khoản 1.5 Mục I của Phụ lục này</w:t>
      </w:r>
      <w:bookmarkEnd w:id="59"/>
      <w:r w:rsidRPr="00AE000C">
        <w:rPr>
          <w:rFonts w:ascii="Arial" w:hAnsi="Arial" w:cs="Arial"/>
          <w:sz w:val="20"/>
          <w:szCs w:val="28"/>
        </w:rPr>
        <w:t>.</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bookmarkStart w:id="60" w:name="dieu_3_1"/>
      <w:r w:rsidRPr="00AE000C">
        <w:rPr>
          <w:rFonts w:ascii="Arial" w:hAnsi="Arial" w:cs="Arial"/>
          <w:b/>
          <w:bCs/>
          <w:sz w:val="20"/>
          <w:szCs w:val="26"/>
        </w:rPr>
        <w:t>BẢNG 3.1</w:t>
      </w:r>
      <w:bookmarkEnd w:id="60"/>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bookmarkStart w:id="61" w:name="dieu_3_1_name"/>
      <w:r w:rsidRPr="00AE000C">
        <w:rPr>
          <w:rFonts w:ascii="Arial" w:hAnsi="Arial" w:cs="Arial"/>
          <w:b/>
          <w:bCs/>
          <w:sz w:val="20"/>
          <w:szCs w:val="26"/>
        </w:rPr>
        <w:t>DANH MỤC NHÓM NHÂN CÔNG</w:t>
      </w:r>
      <w:bookmarkEnd w:id="61"/>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95"/>
        <w:gridCol w:w="1514"/>
        <w:gridCol w:w="6868"/>
      </w:tblGrid>
      <w:tr w:rsidR="00C75895">
        <w:tc>
          <w:tcPr>
            <w:tcW w:w="38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lastRenderedPageBreak/>
              <w:t>Stt</w:t>
            </w:r>
          </w:p>
        </w:tc>
        <w:tc>
          <w:tcPr>
            <w:tcW w:w="8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Nhân công xây dựng</w:t>
            </w:r>
          </w:p>
        </w:tc>
        <w:tc>
          <w:tcPr>
            <w:tcW w:w="378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Loại công tác xây dựng</w:t>
            </w:r>
          </w:p>
        </w:tc>
      </w:tr>
      <w:tr w:rsidR="00C75895">
        <w:tc>
          <w:tcPr>
            <w:tcW w:w="38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I</w:t>
            </w:r>
          </w:p>
        </w:tc>
        <w:tc>
          <w:tcPr>
            <w:tcW w:w="4617" w:type="pct"/>
            <w:gridSpan w:val="2"/>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Nhóm nhân công xây dựng</w:t>
            </w:r>
          </w:p>
        </w:tc>
      </w:tr>
      <w:tr w:rsidR="00C75895">
        <w:tc>
          <w:tcPr>
            <w:tcW w:w="38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w:t>
            </w:r>
          </w:p>
        </w:tc>
        <w:tc>
          <w:tcPr>
            <w:tcW w:w="8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Nhóm 1</w:t>
            </w:r>
          </w:p>
        </w:tc>
        <w:tc>
          <w:tcPr>
            <w:tcW w:w="3783"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Chuẩn bị mặt bằng, phá dỡ - tháo dỡ, vệ sinh; công tác phục vụ thi công (bốc xếp, vận chuyển, đóng bao, giàn giáo); công tác đất, đá, cát (đào, đắp, bơm, nạo vét, xói hút, vận chuyển và không gồm phá đá bằng nổ mìn).</w:t>
            </w:r>
          </w:p>
        </w:tc>
      </w:tr>
      <w:tr w:rsidR="00C75895">
        <w:tc>
          <w:tcPr>
            <w:tcW w:w="38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w:t>
            </w:r>
          </w:p>
        </w:tc>
        <w:tc>
          <w:tcPr>
            <w:tcW w:w="8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Nhóm 2</w:t>
            </w:r>
          </w:p>
        </w:tc>
        <w:tc>
          <w:tcPr>
            <w:tcW w:w="3783"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Thi công cọc, gia cố, khoan tạo lỗ, khoan giảm áp, khớp nối, phá đá bằng khoan nổ mìn, bê tông xi măng, lắp đặt cấu kiện bê tông, ván khuôn, cốt thép, bê tông nhựa, xây gạch, đá và các công tác khác chưa được quy định tại nhóm 1, 3 và 4 bảng này.</w:t>
            </w:r>
          </w:p>
        </w:tc>
      </w:tr>
      <w:tr w:rsidR="00C75895">
        <w:tc>
          <w:tcPr>
            <w:tcW w:w="38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w:t>
            </w:r>
          </w:p>
        </w:tc>
        <w:tc>
          <w:tcPr>
            <w:tcW w:w="8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Nhóm 3</w:t>
            </w:r>
          </w:p>
        </w:tc>
        <w:tc>
          <w:tcPr>
            <w:tcW w:w="3783"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Lắp đặt hệ thống kỹ thuật công trình; đường ray, gia công lắp dựng kết cấu gỗ, kết cấu sắt thép; cáp thép; trát, ốp, lát, láng, làm trần, mái, sơn, bả; khảo sát xây dựng.</w:t>
            </w:r>
          </w:p>
        </w:tc>
      </w:tr>
      <w:tr w:rsidR="00C75895">
        <w:tc>
          <w:tcPr>
            <w:tcW w:w="38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8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Nhóm 4</w:t>
            </w:r>
          </w:p>
        </w:tc>
        <w:tc>
          <w:tcPr>
            <w:tcW w:w="3783"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Lắp đặt, tháo dỡ đường dây tải điện và trạm biến áp, thiết bị công nghệ, thông tin, tín hiệu, đo lường, điều khiển, thí nghiệm.</w:t>
            </w:r>
          </w:p>
        </w:tc>
      </w:tr>
      <w:tr w:rsidR="00C75895">
        <w:tc>
          <w:tcPr>
            <w:tcW w:w="38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II</w:t>
            </w:r>
          </w:p>
        </w:tc>
        <w:tc>
          <w:tcPr>
            <w:tcW w:w="4617" w:type="pct"/>
            <w:gridSpan w:val="2"/>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Nhóm nhân công vận hành, điều khiển máy</w:t>
            </w:r>
          </w:p>
        </w:tc>
      </w:tr>
      <w:tr w:rsidR="00C75895">
        <w:tc>
          <w:tcPr>
            <w:tcW w:w="38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w:t>
            </w:r>
          </w:p>
        </w:tc>
        <w:tc>
          <w:tcPr>
            <w:tcW w:w="4617" w:type="pct"/>
            <w:gridSpan w:val="2"/>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Nhân công vận hành máy, điều khiển máy</w:t>
            </w:r>
          </w:p>
        </w:tc>
      </w:tr>
      <w:tr w:rsidR="00C75895">
        <w:tc>
          <w:tcPr>
            <w:tcW w:w="38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w:t>
            </w:r>
          </w:p>
        </w:tc>
        <w:tc>
          <w:tcPr>
            <w:tcW w:w="4617" w:type="pct"/>
            <w:gridSpan w:val="2"/>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Lái xe</w:t>
            </w:r>
          </w:p>
        </w:tc>
      </w:tr>
      <w:tr w:rsidR="00C75895">
        <w:tc>
          <w:tcPr>
            <w:tcW w:w="38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w:t>
            </w:r>
          </w:p>
        </w:tc>
        <w:tc>
          <w:tcPr>
            <w:tcW w:w="4617" w:type="pct"/>
            <w:gridSpan w:val="2"/>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Thủy thủ, thợ máy, thợ điện.</w:t>
            </w:r>
          </w:p>
        </w:tc>
      </w:tr>
      <w:tr w:rsidR="00C75895">
        <w:tc>
          <w:tcPr>
            <w:tcW w:w="38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4617" w:type="pct"/>
            <w:gridSpan w:val="2"/>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trưởng, máy I, máy II, điện trưởng, kỹ thuật viên cuốc I, kỹ thuật viên cuốc II.</w:t>
            </w:r>
          </w:p>
        </w:tc>
      </w:tr>
      <w:tr w:rsidR="00C75895">
        <w:tc>
          <w:tcPr>
            <w:tcW w:w="38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4617" w:type="pct"/>
            <w:gridSpan w:val="2"/>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Thuyền trưởng, thuyền phó</w:t>
            </w:r>
          </w:p>
        </w:tc>
      </w:tr>
      <w:tr w:rsidR="00C75895">
        <w:tc>
          <w:tcPr>
            <w:tcW w:w="38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III</w:t>
            </w:r>
          </w:p>
        </w:tc>
        <w:tc>
          <w:tcPr>
            <w:tcW w:w="4617" w:type="pct"/>
            <w:gridSpan w:val="2"/>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Nhóm nhân công thực hiện các công tác khác</w:t>
            </w:r>
          </w:p>
        </w:tc>
      </w:tr>
      <w:tr w:rsidR="00C75895">
        <w:tc>
          <w:tcPr>
            <w:tcW w:w="38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w:t>
            </w:r>
          </w:p>
        </w:tc>
        <w:tc>
          <w:tcPr>
            <w:tcW w:w="4617" w:type="pct"/>
            <w:gridSpan w:val="2"/>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Kỹ sư thực hiện khảo sát, thí nghiệm</w:t>
            </w:r>
          </w:p>
        </w:tc>
      </w:tr>
      <w:tr w:rsidR="00C75895">
        <w:tc>
          <w:tcPr>
            <w:tcW w:w="38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w:t>
            </w:r>
          </w:p>
        </w:tc>
        <w:tc>
          <w:tcPr>
            <w:tcW w:w="4617" w:type="pct"/>
            <w:gridSpan w:val="2"/>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Thợ lặn</w:t>
            </w:r>
          </w:p>
        </w:tc>
      </w:tr>
      <w:tr w:rsidR="00C75895">
        <w:tc>
          <w:tcPr>
            <w:tcW w:w="38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w:t>
            </w:r>
          </w:p>
        </w:tc>
        <w:tc>
          <w:tcPr>
            <w:tcW w:w="4617" w:type="pct"/>
            <w:gridSpan w:val="2"/>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Nghệ nhân</w:t>
            </w:r>
          </w:p>
        </w:tc>
      </w:tr>
      <w:tr w:rsidR="00C75895">
        <w:tc>
          <w:tcPr>
            <w:tcW w:w="38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4617" w:type="pct"/>
            <w:gridSpan w:val="2"/>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Nhân công xây dựng và vận hành máy, thiết bị trong hầm lò</w:t>
            </w:r>
          </w:p>
        </w:tc>
      </w:tr>
      <w:tr w:rsidR="00C75895">
        <w:tc>
          <w:tcPr>
            <w:tcW w:w="38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4617" w:type="pct"/>
            <w:gridSpan w:val="2"/>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Nhân công cơ điện mỏ hầm lò</w:t>
            </w:r>
          </w:p>
        </w:tc>
      </w:tr>
    </w:tbl>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i/>
          <w:iCs/>
          <w:sz w:val="20"/>
          <w:szCs w:val="24"/>
        </w:rPr>
        <w:t>Ghi chú: đối với các công tác xây dựng thuộc một số các công trình chuyên ngành, đặc thù thì thực hiện theo hướng dẫn, quy định của ngành (nếu có)</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sectPr w:rsidR="00A741E8" w:rsidRPr="00AE000C" w:rsidSect="00A741E8">
          <w:pgSz w:w="11906" w:h="16838"/>
          <w:pgMar w:top="567" w:right="1134" w:bottom="567" w:left="1701" w:header="720" w:footer="720" w:gutter="0"/>
          <w:cols w:space="720"/>
          <w:docGrid w:linePitch="299"/>
        </w:sectPr>
      </w:pP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bookmarkStart w:id="62" w:name="dieu_3_2"/>
      <w:r w:rsidRPr="00AE000C">
        <w:rPr>
          <w:rFonts w:ascii="Arial" w:hAnsi="Arial" w:cs="Arial"/>
          <w:b/>
          <w:bCs/>
          <w:sz w:val="20"/>
          <w:szCs w:val="26"/>
        </w:rPr>
        <w:lastRenderedPageBreak/>
        <w:t>BẢNG 3.2</w:t>
      </w:r>
      <w:bookmarkEnd w:id="62"/>
    </w:p>
    <w:tbl>
      <w:tblPr>
        <w:tblW w:w="5000" w:type="pct"/>
        <w:tblCellMar>
          <w:left w:w="0" w:type="dxa"/>
          <w:right w:w="0" w:type="dxa"/>
        </w:tblCellMar>
        <w:tblLook w:val="0000" w:firstRow="0" w:lastRow="0" w:firstColumn="0" w:lastColumn="0" w:noHBand="0" w:noVBand="0"/>
      </w:tblPr>
      <w:tblGrid>
        <w:gridCol w:w="474"/>
        <w:gridCol w:w="2804"/>
        <w:gridCol w:w="3391"/>
        <w:gridCol w:w="2412"/>
      </w:tblGrid>
      <w:tr w:rsidR="00C75895">
        <w:tc>
          <w:tcPr>
            <w:tcW w:w="5000" w:type="pct"/>
            <w:gridSpan w:val="4"/>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bookmarkStart w:id="63" w:name="dieu_3_2_name"/>
            <w:r w:rsidRPr="00AE000C">
              <w:rPr>
                <w:rFonts w:ascii="Arial" w:hAnsi="Arial" w:cs="Arial"/>
                <w:b/>
                <w:bCs/>
                <w:sz w:val="20"/>
                <w:szCs w:val="24"/>
              </w:rPr>
              <w:t>PHIẾU KHẢO SÁT TỔ ĐỘI, THU THẬP GIÁ NHÂN CÔNG XÂY DỰNG TẠI CÔNG TRÌNH</w:t>
            </w:r>
            <w:bookmarkEnd w:id="63"/>
          </w:p>
        </w:tc>
      </w:tr>
      <w:tr w:rsidR="00C75895">
        <w:tc>
          <w:tcPr>
            <w:tcW w:w="1805"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Tên dự án:</w:t>
            </w:r>
          </w:p>
        </w:tc>
        <w:tc>
          <w:tcPr>
            <w:tcW w:w="186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Số thứ tự phiếu khảo sát:</w:t>
            </w:r>
          </w:p>
        </w:tc>
        <w:tc>
          <w:tcPr>
            <w:tcW w:w="13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CT.01</w:t>
            </w:r>
          </w:p>
        </w:tc>
      </w:tr>
      <w:tr w:rsidR="00C75895">
        <w:tc>
          <w:tcPr>
            <w:tcW w:w="1805"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Tên công trình:</w:t>
            </w:r>
          </w:p>
        </w:tc>
        <w:tc>
          <w:tcPr>
            <w:tcW w:w="186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Khu vực công bố:</w:t>
            </w:r>
          </w:p>
        </w:tc>
        <w:tc>
          <w:tcPr>
            <w:tcW w:w="13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1805"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Loại công trình:</w:t>
            </w:r>
          </w:p>
        </w:tc>
        <w:tc>
          <w:tcPr>
            <w:tcW w:w="186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Vùng (theo phân vùng CP):</w:t>
            </w:r>
          </w:p>
        </w:tc>
        <w:tc>
          <w:tcPr>
            <w:tcW w:w="13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1805"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Tên chủ đầu tư:</w:t>
            </w:r>
          </w:p>
        </w:tc>
        <w:tc>
          <w:tcPr>
            <w:tcW w:w="186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Nguồn vốn dự án:</w:t>
            </w:r>
          </w:p>
        </w:tc>
        <w:tc>
          <w:tcPr>
            <w:tcW w:w="13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1805"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Tên nhà thầu xây dựng:</w:t>
            </w:r>
          </w:p>
        </w:tc>
        <w:tc>
          <w:tcPr>
            <w:tcW w:w="186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3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1805"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Địa điểm XDCT:</w:t>
            </w:r>
          </w:p>
        </w:tc>
        <w:tc>
          <w:tcPr>
            <w:tcW w:w="186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3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1805"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Thời gian khảo sát:</w:t>
            </w:r>
          </w:p>
        </w:tc>
        <w:tc>
          <w:tcPr>
            <w:tcW w:w="186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3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1805"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Đơn vị khảo sát:</w:t>
            </w:r>
          </w:p>
        </w:tc>
        <w:tc>
          <w:tcPr>
            <w:tcW w:w="186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3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26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4"/>
              </w:rPr>
              <w:t>STT</w:t>
            </w:r>
          </w:p>
        </w:tc>
        <w:tc>
          <w:tcPr>
            <w:tcW w:w="154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4"/>
              </w:rPr>
              <w:t>Họ và tên</w:t>
            </w:r>
          </w:p>
        </w:tc>
        <w:tc>
          <w:tcPr>
            <w:tcW w:w="186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4"/>
              </w:rPr>
              <w:t>Giá nhân công xây dựng thực nhận (đ/ngc)</w:t>
            </w:r>
          </w:p>
        </w:tc>
        <w:tc>
          <w:tcPr>
            <w:tcW w:w="13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4"/>
              </w:rPr>
              <w:t>Ghi chú</w:t>
            </w:r>
          </w:p>
        </w:tc>
      </w:tr>
      <w:tr w:rsidR="00C75895">
        <w:tc>
          <w:tcPr>
            <w:tcW w:w="26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[1]</w:t>
            </w:r>
          </w:p>
        </w:tc>
        <w:tc>
          <w:tcPr>
            <w:tcW w:w="154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[2]</w:t>
            </w:r>
          </w:p>
        </w:tc>
        <w:tc>
          <w:tcPr>
            <w:tcW w:w="186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(3)</w:t>
            </w:r>
          </w:p>
        </w:tc>
        <w:tc>
          <w:tcPr>
            <w:tcW w:w="13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(4)</w:t>
            </w:r>
          </w:p>
        </w:tc>
      </w:tr>
      <w:tr w:rsidR="00C75895">
        <w:tc>
          <w:tcPr>
            <w:tcW w:w="26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1</w:t>
            </w:r>
          </w:p>
        </w:tc>
        <w:tc>
          <w:tcPr>
            <w:tcW w:w="3410"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4"/>
              </w:rPr>
              <w:t>Nhóm 1</w:t>
            </w:r>
          </w:p>
        </w:tc>
        <w:tc>
          <w:tcPr>
            <w:tcW w:w="1328" w:type="pct"/>
            <w:vMerge w:val="restar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i/>
                <w:iCs/>
                <w:sz w:val="20"/>
                <w:szCs w:val="24"/>
              </w:rPr>
              <w:t>Thời gian làm việc/ca, điều kiện làm việc, …</w:t>
            </w:r>
          </w:p>
        </w:tc>
      </w:tr>
      <w:tr w:rsidR="00C75895">
        <w:tc>
          <w:tcPr>
            <w:tcW w:w="26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54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4"/>
              </w:rPr>
              <w:t>Nguyễn Văn A</w:t>
            </w:r>
          </w:p>
        </w:tc>
        <w:tc>
          <w:tcPr>
            <w:tcW w:w="186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328" w:type="pct"/>
            <w:vMerge/>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26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54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4"/>
              </w:rPr>
              <w:t>Nguyễn Văn B</w:t>
            </w:r>
          </w:p>
        </w:tc>
        <w:tc>
          <w:tcPr>
            <w:tcW w:w="186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328" w:type="pct"/>
            <w:vMerge/>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26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54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4"/>
              </w:rPr>
              <w:t>….</w:t>
            </w:r>
          </w:p>
        </w:tc>
        <w:tc>
          <w:tcPr>
            <w:tcW w:w="186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328" w:type="pct"/>
            <w:vMerge/>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26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54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4"/>
              </w:rPr>
              <w:t>Giá nhân công xây dựng bình quân nhóm 1 (đ/ngày công)</w:t>
            </w:r>
          </w:p>
        </w:tc>
        <w:tc>
          <w:tcPr>
            <w:tcW w:w="186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328" w:type="pct"/>
            <w:vMerge/>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26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2</w:t>
            </w:r>
          </w:p>
        </w:tc>
        <w:tc>
          <w:tcPr>
            <w:tcW w:w="154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4"/>
              </w:rPr>
              <w:t>Nhóm 2</w:t>
            </w:r>
          </w:p>
        </w:tc>
        <w:tc>
          <w:tcPr>
            <w:tcW w:w="186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328" w:type="pct"/>
            <w:vMerge/>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26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54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4"/>
              </w:rPr>
              <w:t>Nguyễn Văn B</w:t>
            </w:r>
          </w:p>
        </w:tc>
        <w:tc>
          <w:tcPr>
            <w:tcW w:w="186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3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26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54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4"/>
              </w:rPr>
              <w:t>Nguyễn Văn C</w:t>
            </w:r>
          </w:p>
        </w:tc>
        <w:tc>
          <w:tcPr>
            <w:tcW w:w="186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3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26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54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4"/>
              </w:rPr>
              <w:t>..</w:t>
            </w:r>
          </w:p>
        </w:tc>
        <w:tc>
          <w:tcPr>
            <w:tcW w:w="186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3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26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54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4"/>
              </w:rPr>
              <w:t>Giá nhân công xây dựng bình quân nhóm (đ/ngày công)</w:t>
            </w:r>
          </w:p>
        </w:tc>
        <w:tc>
          <w:tcPr>
            <w:tcW w:w="186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3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bl>
    <w:p w:rsidR="00A741E8" w:rsidRPr="00AE000C" w:rsidRDefault="00A741E8" w:rsidP="00A741E8">
      <w:pPr>
        <w:widowControl w:val="0"/>
        <w:autoSpaceDE w:val="0"/>
        <w:autoSpaceDN w:val="0"/>
        <w:adjustRightInd w:val="0"/>
        <w:spacing w:before="120" w:after="0" w:line="240" w:lineRule="auto"/>
        <w:rPr>
          <w:rFonts w:ascii="Arial" w:hAnsi="Arial" w:cs="Arial"/>
          <w:b/>
          <w:bCs/>
          <w:sz w:val="20"/>
          <w:szCs w:val="24"/>
        </w:rPr>
      </w:pPr>
    </w:p>
    <w:tbl>
      <w:tblPr>
        <w:tblW w:w="0" w:type="auto"/>
        <w:tblLook w:val="01E0" w:firstRow="1" w:lastRow="1" w:firstColumn="1" w:lastColumn="1" w:noHBand="0" w:noVBand="0"/>
      </w:tblPr>
      <w:tblGrid>
        <w:gridCol w:w="3087"/>
        <w:gridCol w:w="3071"/>
        <w:gridCol w:w="3129"/>
      </w:tblGrid>
      <w:tr w:rsidR="00C75895" w:rsidTr="00A741E8">
        <w:tc>
          <w:tcPr>
            <w:tcW w:w="4392" w:type="dxa"/>
          </w:tcPr>
          <w:p w:rsidR="00A741E8" w:rsidRPr="00AE000C" w:rsidRDefault="00A741E8" w:rsidP="00A741E8">
            <w:pPr>
              <w:widowControl w:val="0"/>
              <w:autoSpaceDE w:val="0"/>
              <w:autoSpaceDN w:val="0"/>
              <w:adjustRightInd w:val="0"/>
              <w:spacing w:before="120" w:after="0" w:line="240" w:lineRule="auto"/>
              <w:jc w:val="center"/>
              <w:rPr>
                <w:rFonts w:ascii="Arial" w:hAnsi="Arial" w:cs="Arial"/>
                <w:b/>
                <w:bCs/>
                <w:sz w:val="20"/>
                <w:szCs w:val="24"/>
              </w:rPr>
            </w:pPr>
            <w:r w:rsidRPr="00AE000C">
              <w:rPr>
                <w:rFonts w:ascii="Arial" w:hAnsi="Arial" w:cs="Arial"/>
                <w:b/>
                <w:bCs/>
                <w:sz w:val="20"/>
                <w:szCs w:val="24"/>
              </w:rPr>
              <w:t>Đơn vị khảo sát</w:t>
            </w:r>
          </w:p>
        </w:tc>
        <w:tc>
          <w:tcPr>
            <w:tcW w:w="4392" w:type="dxa"/>
          </w:tcPr>
          <w:p w:rsidR="00A741E8" w:rsidRPr="00AE000C" w:rsidRDefault="00A741E8" w:rsidP="00A741E8">
            <w:pPr>
              <w:widowControl w:val="0"/>
              <w:autoSpaceDE w:val="0"/>
              <w:autoSpaceDN w:val="0"/>
              <w:adjustRightInd w:val="0"/>
              <w:spacing w:before="120" w:after="0" w:line="240" w:lineRule="auto"/>
              <w:jc w:val="center"/>
              <w:rPr>
                <w:rFonts w:ascii="Arial" w:hAnsi="Arial" w:cs="Arial"/>
                <w:b/>
                <w:bCs/>
                <w:sz w:val="20"/>
                <w:szCs w:val="24"/>
              </w:rPr>
            </w:pPr>
            <w:r w:rsidRPr="00AE000C">
              <w:rPr>
                <w:rFonts w:ascii="Arial" w:hAnsi="Arial" w:cs="Arial"/>
                <w:b/>
                <w:bCs/>
                <w:sz w:val="20"/>
                <w:szCs w:val="24"/>
              </w:rPr>
              <w:t>Đại diện nhà thầu</w:t>
            </w:r>
          </w:p>
        </w:tc>
        <w:tc>
          <w:tcPr>
            <w:tcW w:w="4392" w:type="dxa"/>
          </w:tcPr>
          <w:p w:rsidR="00A741E8" w:rsidRPr="00AE000C" w:rsidRDefault="00A741E8" w:rsidP="00A741E8">
            <w:pPr>
              <w:widowControl w:val="0"/>
              <w:autoSpaceDE w:val="0"/>
              <w:autoSpaceDN w:val="0"/>
              <w:adjustRightInd w:val="0"/>
              <w:spacing w:before="120" w:after="0" w:line="240" w:lineRule="auto"/>
              <w:jc w:val="center"/>
              <w:rPr>
                <w:rFonts w:ascii="Arial" w:hAnsi="Arial" w:cs="Arial"/>
                <w:b/>
                <w:bCs/>
                <w:sz w:val="20"/>
                <w:szCs w:val="24"/>
              </w:rPr>
            </w:pPr>
            <w:r w:rsidRPr="00AE000C">
              <w:rPr>
                <w:rFonts w:ascii="Arial" w:hAnsi="Arial" w:cs="Arial"/>
                <w:b/>
                <w:bCs/>
                <w:sz w:val="20"/>
                <w:szCs w:val="24"/>
              </w:rPr>
              <w:t>Đại diện cơ quan được phân công thực hiện nhiệm vụ xây dựng</w:t>
            </w:r>
          </w:p>
        </w:tc>
      </w:tr>
    </w:tbl>
    <w:p w:rsidR="00A741E8" w:rsidRPr="00AE000C" w:rsidRDefault="00A741E8" w:rsidP="00A741E8">
      <w:pPr>
        <w:widowControl w:val="0"/>
        <w:autoSpaceDE w:val="0"/>
        <w:autoSpaceDN w:val="0"/>
        <w:adjustRightInd w:val="0"/>
        <w:spacing w:before="120" w:after="0" w:line="240" w:lineRule="auto"/>
        <w:jc w:val="center"/>
        <w:rPr>
          <w:rFonts w:ascii="Arial" w:hAnsi="Arial" w:cs="Arial"/>
          <w:b/>
          <w:bCs/>
          <w:sz w:val="20"/>
          <w:szCs w:val="24"/>
        </w:rPr>
      </w:pP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bookmarkStart w:id="64" w:name="dieu_3_3"/>
      <w:r w:rsidRPr="00AE000C">
        <w:rPr>
          <w:rFonts w:ascii="Arial" w:hAnsi="Arial" w:cs="Arial"/>
          <w:b/>
          <w:bCs/>
          <w:sz w:val="20"/>
          <w:szCs w:val="26"/>
        </w:rPr>
        <w:t>BẢNG 3.3</w:t>
      </w:r>
      <w:bookmarkEnd w:id="64"/>
    </w:p>
    <w:tbl>
      <w:tblPr>
        <w:tblW w:w="5000" w:type="pct"/>
        <w:tblCellMar>
          <w:left w:w="0" w:type="dxa"/>
          <w:right w:w="0" w:type="dxa"/>
        </w:tblCellMar>
        <w:tblLook w:val="0000" w:firstRow="0" w:lastRow="0" w:firstColumn="0" w:lastColumn="0" w:noHBand="0" w:noVBand="0"/>
      </w:tblPr>
      <w:tblGrid>
        <w:gridCol w:w="452"/>
        <w:gridCol w:w="2708"/>
        <w:gridCol w:w="476"/>
        <w:gridCol w:w="1293"/>
        <w:gridCol w:w="1424"/>
        <w:gridCol w:w="2069"/>
        <w:gridCol w:w="659"/>
      </w:tblGrid>
      <w:tr w:rsidR="00C75895">
        <w:tc>
          <w:tcPr>
            <w:tcW w:w="5000" w:type="pct"/>
            <w:gridSpan w:val="7"/>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bookmarkStart w:id="65" w:name="dieu_3_3_name"/>
            <w:r w:rsidRPr="00AE000C">
              <w:rPr>
                <w:rFonts w:ascii="Arial" w:hAnsi="Arial" w:cs="Arial"/>
                <w:b/>
                <w:bCs/>
                <w:sz w:val="20"/>
                <w:szCs w:val="24"/>
              </w:rPr>
              <w:t>PHIẾU THỐNG KÊ GIÁ NHÂN CÔNG XÂY DỰNG TỪ KẾT QUẢ TRÚNG THẦU/SỐ LIỆU QUYẾT TOÁN CÔNG TRÌNH HOÀN THÀNH</w:t>
            </w:r>
            <w:bookmarkEnd w:id="65"/>
          </w:p>
        </w:tc>
      </w:tr>
      <w:tr w:rsidR="00C75895">
        <w:tc>
          <w:tcPr>
            <w:tcW w:w="1739"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Tên dự án:</w:t>
            </w:r>
          </w:p>
        </w:tc>
        <w:tc>
          <w:tcPr>
            <w:tcW w:w="1758" w:type="pct"/>
            <w:gridSpan w:val="3"/>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13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Số thứ tự phiếu khảo sát:</w:t>
            </w:r>
          </w:p>
        </w:tc>
        <w:tc>
          <w:tcPr>
            <w:tcW w:w="363"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4"/>
              </w:rPr>
              <w:t>QT.01</w:t>
            </w:r>
          </w:p>
        </w:tc>
      </w:tr>
      <w:tr w:rsidR="00C75895">
        <w:tc>
          <w:tcPr>
            <w:tcW w:w="1739"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Tên công trình:</w:t>
            </w:r>
          </w:p>
        </w:tc>
        <w:tc>
          <w:tcPr>
            <w:tcW w:w="1758" w:type="pct"/>
            <w:gridSpan w:val="3"/>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13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Khu vực công bố:</w:t>
            </w:r>
          </w:p>
        </w:tc>
        <w:tc>
          <w:tcPr>
            <w:tcW w:w="363"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1739"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Loại công trình:</w:t>
            </w:r>
          </w:p>
        </w:tc>
        <w:tc>
          <w:tcPr>
            <w:tcW w:w="1758" w:type="pct"/>
            <w:gridSpan w:val="3"/>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13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Vùng (phân vùng Chính phủ):</w:t>
            </w:r>
          </w:p>
        </w:tc>
        <w:tc>
          <w:tcPr>
            <w:tcW w:w="363"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1739"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Tên chủ đầu tư:</w:t>
            </w:r>
          </w:p>
        </w:tc>
        <w:tc>
          <w:tcPr>
            <w:tcW w:w="1758" w:type="pct"/>
            <w:gridSpan w:val="3"/>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13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Nguồn vốn dự án:</w:t>
            </w:r>
          </w:p>
        </w:tc>
        <w:tc>
          <w:tcPr>
            <w:tcW w:w="363"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1739"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Tên nhà thầu xây dựng:</w:t>
            </w:r>
          </w:p>
        </w:tc>
        <w:tc>
          <w:tcPr>
            <w:tcW w:w="1758" w:type="pct"/>
            <w:gridSpan w:val="3"/>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13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363"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1739"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Địa điểm xây dựng công trình:</w:t>
            </w:r>
          </w:p>
        </w:tc>
        <w:tc>
          <w:tcPr>
            <w:tcW w:w="1758" w:type="pct"/>
            <w:gridSpan w:val="3"/>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13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363"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1739"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Thời gian khảo sát:</w:t>
            </w:r>
          </w:p>
        </w:tc>
        <w:tc>
          <w:tcPr>
            <w:tcW w:w="1758" w:type="pct"/>
            <w:gridSpan w:val="3"/>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13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363"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1739"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Đơn vị khảo sát:</w:t>
            </w:r>
          </w:p>
        </w:tc>
        <w:tc>
          <w:tcPr>
            <w:tcW w:w="1758" w:type="pct"/>
            <w:gridSpan w:val="3"/>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13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363"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24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4"/>
              </w:rPr>
              <w:t>STT</w:t>
            </w:r>
          </w:p>
        </w:tc>
        <w:tc>
          <w:tcPr>
            <w:tcW w:w="149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4"/>
              </w:rPr>
              <w:t>Tên công tác xây dựng</w:t>
            </w:r>
          </w:p>
        </w:tc>
        <w:tc>
          <w:tcPr>
            <w:tcW w:w="26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4"/>
              </w:rPr>
              <w:t>ĐVT</w:t>
            </w:r>
          </w:p>
        </w:tc>
        <w:tc>
          <w:tcPr>
            <w:tcW w:w="71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4"/>
              </w:rPr>
              <w:t>Chi phí nhân công để thực hiện 1 đơn vị công tác xây</w:t>
            </w:r>
            <w:r w:rsidRPr="00AE000C">
              <w:rPr>
                <w:rFonts w:ascii="Arial" w:hAnsi="Arial" w:cs="Arial"/>
                <w:sz w:val="20"/>
                <w:szCs w:val="24"/>
              </w:rPr>
              <w:t xml:space="preserve"> </w:t>
            </w:r>
            <w:r w:rsidRPr="00AE000C">
              <w:rPr>
                <w:rFonts w:ascii="Arial" w:hAnsi="Arial" w:cs="Arial"/>
                <w:b/>
                <w:bCs/>
                <w:sz w:val="20"/>
                <w:szCs w:val="24"/>
              </w:rPr>
              <w:t xml:space="preserve">dựng (trong </w:t>
            </w:r>
            <w:r w:rsidRPr="00AE000C">
              <w:rPr>
                <w:rFonts w:ascii="Arial" w:hAnsi="Arial" w:cs="Arial"/>
                <w:b/>
                <w:bCs/>
                <w:sz w:val="20"/>
                <w:szCs w:val="24"/>
              </w:rPr>
              <w:lastRenderedPageBreak/>
              <w:t>hồ sơ khảo sát)</w:t>
            </w:r>
          </w:p>
        </w:tc>
        <w:tc>
          <w:tcPr>
            <w:tcW w:w="78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4"/>
              </w:rPr>
              <w:lastRenderedPageBreak/>
              <w:t>Định mức hao phí lao động thực hiện công tác xây dựng</w:t>
            </w:r>
            <w:r w:rsidRPr="00AE000C">
              <w:rPr>
                <w:rFonts w:ascii="Arial" w:hAnsi="Arial" w:cs="Arial"/>
                <w:sz w:val="20"/>
                <w:szCs w:val="24"/>
              </w:rPr>
              <w:t xml:space="preserve"> </w:t>
            </w:r>
            <w:r w:rsidRPr="00AE000C">
              <w:rPr>
                <w:rFonts w:ascii="Arial" w:hAnsi="Arial" w:cs="Arial"/>
                <w:b/>
                <w:bCs/>
                <w:sz w:val="20"/>
                <w:szCs w:val="24"/>
              </w:rPr>
              <w:t xml:space="preserve">tại cột </w:t>
            </w:r>
            <w:r w:rsidRPr="00AE000C">
              <w:rPr>
                <w:rFonts w:ascii="Arial" w:hAnsi="Arial" w:cs="Arial"/>
                <w:b/>
                <w:bCs/>
                <w:sz w:val="20"/>
                <w:szCs w:val="24"/>
              </w:rPr>
              <w:lastRenderedPageBreak/>
              <w:t>(3) (trong hồ sơ khảo sát)</w:t>
            </w:r>
          </w:p>
        </w:tc>
        <w:tc>
          <w:tcPr>
            <w:tcW w:w="113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4"/>
              </w:rPr>
              <w:lastRenderedPageBreak/>
              <w:t>Giá nhân công xây dựng được khảo sát</w:t>
            </w:r>
          </w:p>
        </w:tc>
        <w:tc>
          <w:tcPr>
            <w:tcW w:w="363"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4"/>
              </w:rPr>
              <w:t>Ghi chú</w:t>
            </w:r>
          </w:p>
        </w:tc>
      </w:tr>
      <w:tr w:rsidR="00C75895">
        <w:tc>
          <w:tcPr>
            <w:tcW w:w="24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lastRenderedPageBreak/>
              <w:t>(1)</w:t>
            </w:r>
          </w:p>
        </w:tc>
        <w:tc>
          <w:tcPr>
            <w:tcW w:w="149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(2)</w:t>
            </w:r>
          </w:p>
        </w:tc>
        <w:tc>
          <w:tcPr>
            <w:tcW w:w="26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71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(3)</w:t>
            </w:r>
          </w:p>
        </w:tc>
        <w:tc>
          <w:tcPr>
            <w:tcW w:w="78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(4)</w:t>
            </w:r>
          </w:p>
        </w:tc>
        <w:tc>
          <w:tcPr>
            <w:tcW w:w="113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(5)=(3)/(4)</w:t>
            </w:r>
          </w:p>
        </w:tc>
        <w:tc>
          <w:tcPr>
            <w:tcW w:w="363"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(6)</w:t>
            </w:r>
          </w:p>
        </w:tc>
      </w:tr>
      <w:tr w:rsidR="00C75895">
        <w:tc>
          <w:tcPr>
            <w:tcW w:w="24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1</w:t>
            </w:r>
          </w:p>
        </w:tc>
        <w:tc>
          <w:tcPr>
            <w:tcW w:w="149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4"/>
              </w:rPr>
              <w:t>SX, LD cốt thép BT tại chỗ, cốt thép lanh tô, giằng tường đk&lt;10mm, chiều cao &lt;=50m</w:t>
            </w:r>
          </w:p>
        </w:tc>
        <w:tc>
          <w:tcPr>
            <w:tcW w:w="26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tấn</w:t>
            </w:r>
          </w:p>
        </w:tc>
        <w:tc>
          <w:tcPr>
            <w:tcW w:w="71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78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13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363"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24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2</w:t>
            </w:r>
          </w:p>
        </w:tc>
        <w:tc>
          <w:tcPr>
            <w:tcW w:w="149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4"/>
              </w:rPr>
              <w:t>Sản xuất lắp dựng, tháo dỡ ván khuôn lanh tô, giằng tường bằng ván ép phủ phim</w:t>
            </w:r>
          </w:p>
        </w:tc>
        <w:tc>
          <w:tcPr>
            <w:tcW w:w="26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m</w:t>
            </w:r>
            <w:r w:rsidRPr="00AE000C">
              <w:rPr>
                <w:rFonts w:ascii="Arial" w:hAnsi="Arial" w:cs="Arial"/>
                <w:sz w:val="20"/>
                <w:szCs w:val="24"/>
                <w:vertAlign w:val="superscript"/>
              </w:rPr>
              <w:t>2</w:t>
            </w:r>
          </w:p>
        </w:tc>
        <w:tc>
          <w:tcPr>
            <w:tcW w:w="71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78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13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363"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24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w:t>
            </w:r>
          </w:p>
        </w:tc>
        <w:tc>
          <w:tcPr>
            <w:tcW w:w="149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4"/>
              </w:rPr>
              <w:t>...</w:t>
            </w:r>
          </w:p>
        </w:tc>
        <w:tc>
          <w:tcPr>
            <w:tcW w:w="26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4"/>
              </w:rPr>
              <w:t>...</w:t>
            </w:r>
          </w:p>
        </w:tc>
        <w:tc>
          <w:tcPr>
            <w:tcW w:w="71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78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13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363"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24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3249" w:type="pct"/>
            <w:gridSpan w:val="4"/>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4"/>
              </w:rPr>
              <w:t>Giá nhân công xây dựng bình quân nhóm (đ/ngc)</w:t>
            </w:r>
          </w:p>
        </w:tc>
        <w:tc>
          <w:tcPr>
            <w:tcW w:w="113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363"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bl>
    <w:p w:rsidR="00A741E8" w:rsidRPr="00AE000C" w:rsidRDefault="00A741E8" w:rsidP="00A741E8">
      <w:pPr>
        <w:widowControl w:val="0"/>
        <w:autoSpaceDE w:val="0"/>
        <w:autoSpaceDN w:val="0"/>
        <w:adjustRightInd w:val="0"/>
        <w:spacing w:before="120" w:after="0" w:line="240" w:lineRule="auto"/>
        <w:rPr>
          <w:rFonts w:ascii="Arial" w:hAnsi="Arial" w:cs="Arial"/>
          <w:b/>
          <w:bCs/>
          <w:sz w:val="20"/>
          <w:szCs w:val="24"/>
        </w:rPr>
      </w:pPr>
    </w:p>
    <w:tbl>
      <w:tblPr>
        <w:tblW w:w="0" w:type="auto"/>
        <w:tblLook w:val="01E0" w:firstRow="1" w:lastRow="1" w:firstColumn="1" w:lastColumn="1" w:noHBand="0" w:noVBand="0"/>
      </w:tblPr>
      <w:tblGrid>
        <w:gridCol w:w="3091"/>
        <w:gridCol w:w="3063"/>
        <w:gridCol w:w="3133"/>
      </w:tblGrid>
      <w:tr w:rsidR="00C75895" w:rsidTr="00A741E8">
        <w:tc>
          <w:tcPr>
            <w:tcW w:w="4392" w:type="dxa"/>
          </w:tcPr>
          <w:p w:rsidR="00A741E8" w:rsidRPr="00AE000C" w:rsidRDefault="00A741E8" w:rsidP="00A741E8">
            <w:pPr>
              <w:widowControl w:val="0"/>
              <w:autoSpaceDE w:val="0"/>
              <w:autoSpaceDN w:val="0"/>
              <w:adjustRightInd w:val="0"/>
              <w:spacing w:before="120" w:after="0" w:line="240" w:lineRule="auto"/>
              <w:jc w:val="center"/>
              <w:rPr>
                <w:rFonts w:ascii="Arial" w:hAnsi="Arial" w:cs="Arial"/>
                <w:b/>
                <w:bCs/>
                <w:sz w:val="20"/>
                <w:szCs w:val="24"/>
              </w:rPr>
            </w:pPr>
            <w:r w:rsidRPr="00AE000C">
              <w:rPr>
                <w:rFonts w:ascii="Arial" w:hAnsi="Arial" w:cs="Arial"/>
                <w:b/>
                <w:bCs/>
                <w:sz w:val="20"/>
                <w:szCs w:val="24"/>
              </w:rPr>
              <w:t>Đơn vị khảo sát</w:t>
            </w:r>
          </w:p>
        </w:tc>
        <w:tc>
          <w:tcPr>
            <w:tcW w:w="4392" w:type="dxa"/>
          </w:tcPr>
          <w:p w:rsidR="00A741E8" w:rsidRPr="00AE000C" w:rsidRDefault="00A741E8" w:rsidP="00A741E8">
            <w:pPr>
              <w:widowControl w:val="0"/>
              <w:autoSpaceDE w:val="0"/>
              <w:autoSpaceDN w:val="0"/>
              <w:adjustRightInd w:val="0"/>
              <w:spacing w:before="120" w:after="0" w:line="240" w:lineRule="auto"/>
              <w:jc w:val="center"/>
              <w:rPr>
                <w:rFonts w:ascii="Arial" w:hAnsi="Arial" w:cs="Arial"/>
                <w:b/>
                <w:bCs/>
                <w:sz w:val="20"/>
                <w:szCs w:val="24"/>
              </w:rPr>
            </w:pPr>
            <w:r w:rsidRPr="00AE000C">
              <w:rPr>
                <w:rFonts w:ascii="Arial" w:hAnsi="Arial" w:cs="Arial"/>
                <w:b/>
                <w:bCs/>
                <w:sz w:val="20"/>
                <w:szCs w:val="24"/>
              </w:rPr>
              <w:t>Chủ đầu tư</w:t>
            </w:r>
          </w:p>
        </w:tc>
        <w:tc>
          <w:tcPr>
            <w:tcW w:w="4392" w:type="dxa"/>
          </w:tcPr>
          <w:p w:rsidR="00A741E8" w:rsidRPr="00AE000C" w:rsidRDefault="00A741E8" w:rsidP="00A741E8">
            <w:pPr>
              <w:widowControl w:val="0"/>
              <w:autoSpaceDE w:val="0"/>
              <w:autoSpaceDN w:val="0"/>
              <w:adjustRightInd w:val="0"/>
              <w:spacing w:before="120" w:after="0" w:line="240" w:lineRule="auto"/>
              <w:jc w:val="center"/>
              <w:rPr>
                <w:rFonts w:ascii="Arial" w:hAnsi="Arial" w:cs="Arial"/>
                <w:b/>
                <w:bCs/>
                <w:sz w:val="20"/>
                <w:szCs w:val="24"/>
              </w:rPr>
            </w:pPr>
            <w:r w:rsidRPr="00AE000C">
              <w:rPr>
                <w:rFonts w:ascii="Arial" w:hAnsi="Arial" w:cs="Arial"/>
                <w:b/>
                <w:bCs/>
                <w:sz w:val="20"/>
                <w:szCs w:val="24"/>
              </w:rPr>
              <w:t>Đại diện cơ quan được phân công thực hiện nhiệm vụ xây dựng</w:t>
            </w:r>
          </w:p>
        </w:tc>
      </w:tr>
    </w:tbl>
    <w:p w:rsidR="00A741E8" w:rsidRPr="00AE000C" w:rsidRDefault="00A741E8" w:rsidP="00A741E8">
      <w:pPr>
        <w:widowControl w:val="0"/>
        <w:autoSpaceDE w:val="0"/>
        <w:autoSpaceDN w:val="0"/>
        <w:adjustRightInd w:val="0"/>
        <w:spacing w:before="120" w:after="0" w:line="240" w:lineRule="auto"/>
        <w:jc w:val="center"/>
        <w:rPr>
          <w:rFonts w:ascii="Arial" w:hAnsi="Arial" w:cs="Arial"/>
          <w:b/>
          <w:bCs/>
          <w:sz w:val="20"/>
          <w:szCs w:val="24"/>
        </w:rPr>
      </w:pP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bookmarkStart w:id="66" w:name="dieu_3_4"/>
      <w:r w:rsidRPr="00AE000C">
        <w:rPr>
          <w:rFonts w:ascii="Arial" w:hAnsi="Arial" w:cs="Arial"/>
          <w:b/>
          <w:bCs/>
          <w:sz w:val="20"/>
          <w:szCs w:val="26"/>
        </w:rPr>
        <w:t>BẢNG 3.4</w:t>
      </w:r>
      <w:bookmarkEnd w:id="66"/>
    </w:p>
    <w:tbl>
      <w:tblPr>
        <w:tblW w:w="5000" w:type="pct"/>
        <w:tblCellMar>
          <w:left w:w="0" w:type="dxa"/>
          <w:right w:w="0" w:type="dxa"/>
        </w:tblCellMar>
        <w:tblLook w:val="0000" w:firstRow="0" w:lastRow="0" w:firstColumn="0" w:lastColumn="0" w:noHBand="0" w:noVBand="0"/>
      </w:tblPr>
      <w:tblGrid>
        <w:gridCol w:w="630"/>
        <w:gridCol w:w="2915"/>
        <w:gridCol w:w="3487"/>
        <w:gridCol w:w="2049"/>
      </w:tblGrid>
      <w:tr w:rsidR="00C75895">
        <w:tc>
          <w:tcPr>
            <w:tcW w:w="5000" w:type="pct"/>
            <w:gridSpan w:val="4"/>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bookmarkStart w:id="67" w:name="dieu_3_4_name"/>
            <w:r w:rsidRPr="00AE000C">
              <w:rPr>
                <w:rFonts w:ascii="Arial" w:hAnsi="Arial" w:cs="Arial"/>
                <w:b/>
                <w:bCs/>
                <w:sz w:val="20"/>
                <w:szCs w:val="24"/>
              </w:rPr>
              <w:t>PHIẾU KHẢO SÁT THU THẬP THÔNG TIN TỪ CHUYÊN GIA</w:t>
            </w:r>
            <w:bookmarkEnd w:id="67"/>
          </w:p>
        </w:tc>
      </w:tr>
      <w:tr w:rsidR="00C75895">
        <w:tc>
          <w:tcPr>
            <w:tcW w:w="1952"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Tên chuyên gia:</w:t>
            </w:r>
          </w:p>
        </w:tc>
        <w:tc>
          <w:tcPr>
            <w:tcW w:w="19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Số thứ tự phiếu khảo sát:</w:t>
            </w:r>
          </w:p>
        </w:tc>
        <w:tc>
          <w:tcPr>
            <w:tcW w:w="11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4"/>
              </w:rPr>
              <w:t>CG.01</w:t>
            </w:r>
          </w:p>
        </w:tc>
      </w:tr>
      <w:tr w:rsidR="00C75895">
        <w:tc>
          <w:tcPr>
            <w:tcW w:w="1952"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Đơn vị công tác:</w:t>
            </w:r>
          </w:p>
        </w:tc>
        <w:tc>
          <w:tcPr>
            <w:tcW w:w="19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Khu vực công bố:</w:t>
            </w:r>
          </w:p>
        </w:tc>
        <w:tc>
          <w:tcPr>
            <w:tcW w:w="11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1952"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Số năm kinh nghiệm:</w:t>
            </w:r>
          </w:p>
        </w:tc>
        <w:tc>
          <w:tcPr>
            <w:tcW w:w="19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Vùng (theo phân vùng Chính phủ):</w:t>
            </w:r>
          </w:p>
        </w:tc>
        <w:tc>
          <w:tcPr>
            <w:tcW w:w="11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1952"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Lĩnh vực công tác:</w:t>
            </w:r>
          </w:p>
        </w:tc>
        <w:tc>
          <w:tcPr>
            <w:tcW w:w="19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1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1952"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Địa điểm khảo sát ĐGNCXD:</w:t>
            </w:r>
          </w:p>
        </w:tc>
        <w:tc>
          <w:tcPr>
            <w:tcW w:w="19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1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1952"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Thời gian khảo sát:</w:t>
            </w:r>
          </w:p>
        </w:tc>
        <w:tc>
          <w:tcPr>
            <w:tcW w:w="19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1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1952"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Đơn vị khảo sát:</w:t>
            </w:r>
          </w:p>
        </w:tc>
        <w:tc>
          <w:tcPr>
            <w:tcW w:w="19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1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34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4"/>
              </w:rPr>
              <w:t>STT</w:t>
            </w:r>
          </w:p>
        </w:tc>
        <w:tc>
          <w:tcPr>
            <w:tcW w:w="160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4"/>
              </w:rPr>
              <w:t>Tên công tác</w:t>
            </w:r>
          </w:p>
        </w:tc>
        <w:tc>
          <w:tcPr>
            <w:tcW w:w="19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4"/>
              </w:rPr>
              <w:t>ĐGNCXD bình quân (đ/ngc)</w:t>
            </w:r>
          </w:p>
        </w:tc>
        <w:tc>
          <w:tcPr>
            <w:tcW w:w="11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4"/>
              </w:rPr>
              <w:t>Ghi chú</w:t>
            </w:r>
          </w:p>
        </w:tc>
      </w:tr>
      <w:tr w:rsidR="00C75895">
        <w:tc>
          <w:tcPr>
            <w:tcW w:w="34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[1]</w:t>
            </w:r>
          </w:p>
        </w:tc>
        <w:tc>
          <w:tcPr>
            <w:tcW w:w="160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[2]</w:t>
            </w:r>
          </w:p>
        </w:tc>
        <w:tc>
          <w:tcPr>
            <w:tcW w:w="19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[3]</w:t>
            </w:r>
          </w:p>
        </w:tc>
        <w:tc>
          <w:tcPr>
            <w:tcW w:w="11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[4]</w:t>
            </w:r>
          </w:p>
        </w:tc>
      </w:tr>
      <w:tr w:rsidR="00C75895">
        <w:tc>
          <w:tcPr>
            <w:tcW w:w="34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1</w:t>
            </w:r>
          </w:p>
        </w:tc>
        <w:tc>
          <w:tcPr>
            <w:tcW w:w="160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4"/>
              </w:rPr>
              <w:t>Gia công, lắp dựng cốt thép</w:t>
            </w:r>
          </w:p>
        </w:tc>
        <w:tc>
          <w:tcPr>
            <w:tcW w:w="19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1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34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2</w:t>
            </w:r>
          </w:p>
        </w:tc>
        <w:tc>
          <w:tcPr>
            <w:tcW w:w="160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4"/>
              </w:rPr>
              <w:t>Đổ bê tông</w:t>
            </w:r>
          </w:p>
        </w:tc>
        <w:tc>
          <w:tcPr>
            <w:tcW w:w="19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1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34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w:t>
            </w:r>
          </w:p>
        </w:tc>
        <w:tc>
          <w:tcPr>
            <w:tcW w:w="160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9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1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34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60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Giá nhân công xây dựng bình quân (đ/ngc)</w:t>
            </w:r>
          </w:p>
        </w:tc>
        <w:tc>
          <w:tcPr>
            <w:tcW w:w="19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G</w:t>
            </w:r>
            <w:r w:rsidRPr="00AE000C">
              <w:rPr>
                <w:rFonts w:ascii="Arial" w:hAnsi="Arial" w:cs="Arial"/>
                <w:sz w:val="20"/>
                <w:szCs w:val="24"/>
                <w:vertAlign w:val="superscript"/>
              </w:rPr>
              <w:t>i</w:t>
            </w:r>
            <w:r w:rsidRPr="00AE000C">
              <w:rPr>
                <w:rFonts w:ascii="Arial" w:hAnsi="Arial" w:cs="Arial"/>
                <w:sz w:val="20"/>
                <w:szCs w:val="24"/>
                <w:vertAlign w:val="subscript"/>
              </w:rPr>
              <w:t>XD</w:t>
            </w:r>
          </w:p>
        </w:tc>
        <w:tc>
          <w:tcPr>
            <w:tcW w:w="11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bl>
    <w:p w:rsidR="00A741E8" w:rsidRPr="00AE000C" w:rsidRDefault="00A741E8" w:rsidP="00A741E8">
      <w:pPr>
        <w:widowControl w:val="0"/>
        <w:autoSpaceDE w:val="0"/>
        <w:autoSpaceDN w:val="0"/>
        <w:adjustRightInd w:val="0"/>
        <w:spacing w:before="120" w:after="0" w:line="240" w:lineRule="auto"/>
        <w:rPr>
          <w:rFonts w:ascii="Arial" w:hAnsi="Arial" w:cs="Arial"/>
          <w:b/>
          <w:bCs/>
          <w:sz w:val="20"/>
          <w:szCs w:val="24"/>
        </w:rPr>
      </w:pPr>
    </w:p>
    <w:tbl>
      <w:tblPr>
        <w:tblW w:w="0" w:type="auto"/>
        <w:tblLook w:val="01E0" w:firstRow="1" w:lastRow="1" w:firstColumn="1" w:lastColumn="1" w:noHBand="0" w:noVBand="0"/>
      </w:tblPr>
      <w:tblGrid>
        <w:gridCol w:w="3049"/>
        <w:gridCol w:w="3145"/>
        <w:gridCol w:w="3093"/>
      </w:tblGrid>
      <w:tr w:rsidR="00C75895" w:rsidTr="00A741E8">
        <w:tc>
          <w:tcPr>
            <w:tcW w:w="4392" w:type="dxa"/>
          </w:tcPr>
          <w:p w:rsidR="00A741E8" w:rsidRPr="00AE000C" w:rsidRDefault="00A741E8" w:rsidP="00A741E8">
            <w:pPr>
              <w:widowControl w:val="0"/>
              <w:autoSpaceDE w:val="0"/>
              <w:autoSpaceDN w:val="0"/>
              <w:adjustRightInd w:val="0"/>
              <w:spacing w:before="120" w:after="0" w:line="240" w:lineRule="auto"/>
              <w:jc w:val="center"/>
              <w:rPr>
                <w:rFonts w:ascii="Arial" w:hAnsi="Arial" w:cs="Arial"/>
                <w:b/>
                <w:bCs/>
                <w:sz w:val="20"/>
                <w:szCs w:val="24"/>
              </w:rPr>
            </w:pPr>
            <w:r w:rsidRPr="00AE000C">
              <w:rPr>
                <w:rFonts w:ascii="Arial" w:hAnsi="Arial" w:cs="Arial"/>
                <w:b/>
                <w:bCs/>
                <w:sz w:val="20"/>
                <w:szCs w:val="24"/>
              </w:rPr>
              <w:t>Đơn vị khảo sát</w:t>
            </w:r>
          </w:p>
        </w:tc>
        <w:tc>
          <w:tcPr>
            <w:tcW w:w="4392" w:type="dxa"/>
          </w:tcPr>
          <w:p w:rsidR="00A741E8" w:rsidRPr="00AE000C" w:rsidRDefault="00A741E8" w:rsidP="00A741E8">
            <w:pPr>
              <w:widowControl w:val="0"/>
              <w:autoSpaceDE w:val="0"/>
              <w:autoSpaceDN w:val="0"/>
              <w:adjustRightInd w:val="0"/>
              <w:spacing w:before="120" w:after="0" w:line="240" w:lineRule="auto"/>
              <w:jc w:val="center"/>
              <w:rPr>
                <w:rFonts w:ascii="Arial" w:hAnsi="Arial" w:cs="Arial"/>
                <w:b/>
                <w:bCs/>
                <w:sz w:val="20"/>
                <w:szCs w:val="24"/>
              </w:rPr>
            </w:pPr>
            <w:r w:rsidRPr="00AE000C">
              <w:rPr>
                <w:rFonts w:ascii="Arial" w:hAnsi="Arial" w:cs="Arial"/>
                <w:b/>
                <w:bCs/>
                <w:sz w:val="20"/>
                <w:szCs w:val="24"/>
              </w:rPr>
              <w:t>Chuyên gia</w:t>
            </w:r>
          </w:p>
        </w:tc>
        <w:tc>
          <w:tcPr>
            <w:tcW w:w="4392" w:type="dxa"/>
          </w:tcPr>
          <w:p w:rsidR="00A741E8" w:rsidRPr="00AE000C" w:rsidRDefault="00A741E8" w:rsidP="00A741E8">
            <w:pPr>
              <w:widowControl w:val="0"/>
              <w:autoSpaceDE w:val="0"/>
              <w:autoSpaceDN w:val="0"/>
              <w:adjustRightInd w:val="0"/>
              <w:spacing w:before="120" w:after="0" w:line="240" w:lineRule="auto"/>
              <w:jc w:val="center"/>
              <w:rPr>
                <w:rFonts w:ascii="Arial" w:hAnsi="Arial" w:cs="Arial"/>
                <w:b/>
                <w:bCs/>
                <w:sz w:val="20"/>
                <w:szCs w:val="24"/>
              </w:rPr>
            </w:pPr>
            <w:r w:rsidRPr="00AE000C">
              <w:rPr>
                <w:rFonts w:ascii="Arial" w:hAnsi="Arial" w:cs="Arial"/>
                <w:b/>
                <w:bCs/>
                <w:sz w:val="20"/>
                <w:szCs w:val="24"/>
              </w:rPr>
              <w:t>Đại diện cơ quan được phân công thực hiện nhiệm vụ xây dựng</w:t>
            </w:r>
          </w:p>
        </w:tc>
      </w:tr>
    </w:tbl>
    <w:p w:rsidR="00A741E8" w:rsidRPr="00AE000C" w:rsidRDefault="00A741E8" w:rsidP="00A741E8">
      <w:pPr>
        <w:widowControl w:val="0"/>
        <w:autoSpaceDE w:val="0"/>
        <w:autoSpaceDN w:val="0"/>
        <w:adjustRightInd w:val="0"/>
        <w:spacing w:before="120" w:after="0" w:line="240" w:lineRule="auto"/>
        <w:jc w:val="center"/>
        <w:rPr>
          <w:rFonts w:ascii="Arial" w:hAnsi="Arial" w:cs="Arial"/>
          <w:b/>
          <w:bCs/>
          <w:sz w:val="20"/>
          <w:szCs w:val="24"/>
        </w:rPr>
      </w:pP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bookmarkStart w:id="68" w:name="dieu_3_5"/>
      <w:r w:rsidRPr="00AE000C">
        <w:rPr>
          <w:rFonts w:ascii="Arial" w:hAnsi="Arial" w:cs="Arial"/>
          <w:b/>
          <w:bCs/>
          <w:sz w:val="20"/>
          <w:szCs w:val="26"/>
        </w:rPr>
        <w:t>BẢNG 3.5</w:t>
      </w:r>
      <w:bookmarkEnd w:id="68"/>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bookmarkStart w:id="69" w:name="dieu_3_5_name"/>
      <w:r w:rsidRPr="00AE000C">
        <w:rPr>
          <w:rFonts w:ascii="Arial" w:hAnsi="Arial" w:cs="Arial"/>
          <w:b/>
          <w:bCs/>
          <w:sz w:val="20"/>
          <w:szCs w:val="26"/>
        </w:rPr>
        <w:t>BẢNG TỔNG HỢP GIÁ NHÂN CÔNG XÂY DỰNG TỪNG KHU VỰC CỦA ĐỊA PHƯƠNG</w:t>
      </w:r>
      <w:bookmarkEnd w:id="69"/>
    </w:p>
    <w:tbl>
      <w:tblPr>
        <w:tblW w:w="5000" w:type="pct"/>
        <w:tblCellMar>
          <w:left w:w="0" w:type="dxa"/>
          <w:right w:w="0" w:type="dxa"/>
        </w:tblCellMar>
        <w:tblLook w:val="0000" w:firstRow="0" w:lastRow="0" w:firstColumn="0" w:lastColumn="0" w:noHBand="0" w:noVBand="0"/>
      </w:tblPr>
      <w:tblGrid>
        <w:gridCol w:w="383"/>
        <w:gridCol w:w="1108"/>
        <w:gridCol w:w="581"/>
        <w:gridCol w:w="547"/>
        <w:gridCol w:w="550"/>
        <w:gridCol w:w="590"/>
        <w:gridCol w:w="578"/>
        <w:gridCol w:w="581"/>
        <w:gridCol w:w="581"/>
        <w:gridCol w:w="563"/>
        <w:gridCol w:w="474"/>
        <w:gridCol w:w="456"/>
        <w:gridCol w:w="1121"/>
        <w:gridCol w:w="968"/>
      </w:tblGrid>
      <w:tr w:rsidR="00C75895">
        <w:tc>
          <w:tcPr>
            <w:tcW w:w="821"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r w:rsidRPr="00AE000C">
              <w:rPr>
                <w:rFonts w:ascii="Arial" w:hAnsi="Arial" w:cs="Arial"/>
                <w:b/>
                <w:bCs/>
                <w:sz w:val="18"/>
                <w:szCs w:val="24"/>
              </w:rPr>
              <w:t>Thời gian tiến hành khảo sát:</w:t>
            </w:r>
          </w:p>
        </w:tc>
        <w:tc>
          <w:tcPr>
            <w:tcW w:w="3029" w:type="pct"/>
            <w:gridSpan w:val="10"/>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r w:rsidRPr="00AE000C">
              <w:rPr>
                <w:rFonts w:ascii="Arial" w:hAnsi="Arial" w:cs="Arial"/>
                <w:sz w:val="18"/>
                <w:szCs w:val="24"/>
              </w:rPr>
              <w:t>Từ ngày... đến ngày....</w:t>
            </w:r>
          </w:p>
        </w:tc>
        <w:tc>
          <w:tcPr>
            <w:tcW w:w="61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sz w:val="18"/>
                <w:szCs w:val="24"/>
              </w:rPr>
              <w:t>Mã khu vực:</w:t>
            </w:r>
          </w:p>
        </w:tc>
        <w:tc>
          <w:tcPr>
            <w:tcW w:w="533"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sz w:val="18"/>
                <w:szCs w:val="24"/>
              </w:rPr>
              <w:t>I</w:t>
            </w:r>
          </w:p>
        </w:tc>
      </w:tr>
      <w:tr w:rsidR="00C75895">
        <w:tc>
          <w:tcPr>
            <w:tcW w:w="821"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r w:rsidRPr="00AE000C">
              <w:rPr>
                <w:rFonts w:ascii="Arial" w:hAnsi="Arial" w:cs="Arial"/>
                <w:b/>
                <w:bCs/>
                <w:sz w:val="18"/>
                <w:szCs w:val="24"/>
              </w:rPr>
              <w:t>Khu vực 1 gồm các địa bàn:</w:t>
            </w:r>
          </w:p>
        </w:tc>
        <w:tc>
          <w:tcPr>
            <w:tcW w:w="3029" w:type="pct"/>
            <w:gridSpan w:val="10"/>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r w:rsidRPr="00AE000C">
              <w:rPr>
                <w:rFonts w:ascii="Arial" w:hAnsi="Arial" w:cs="Arial"/>
                <w:sz w:val="18"/>
                <w:szCs w:val="24"/>
              </w:rPr>
              <w:t>...</w:t>
            </w:r>
          </w:p>
        </w:tc>
        <w:tc>
          <w:tcPr>
            <w:tcW w:w="61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sz w:val="18"/>
                <w:szCs w:val="24"/>
              </w:rPr>
              <w:t>Tổng số phiếu khảo sát:</w:t>
            </w:r>
          </w:p>
        </w:tc>
        <w:tc>
          <w:tcPr>
            <w:tcW w:w="533"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r>
      <w:tr w:rsidR="00C75895">
        <w:trPr>
          <w:trHeight w:val="940"/>
        </w:trPr>
        <w:tc>
          <w:tcPr>
            <w:tcW w:w="211" w:type="pct"/>
            <w:vMerge w:val="restar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r w:rsidRPr="00AE000C">
              <w:rPr>
                <w:rFonts w:ascii="Arial" w:hAnsi="Arial" w:cs="Arial"/>
                <w:b/>
                <w:bCs/>
                <w:sz w:val="18"/>
                <w:szCs w:val="24"/>
              </w:rPr>
              <w:t>STT</w:t>
            </w:r>
          </w:p>
        </w:tc>
        <w:tc>
          <w:tcPr>
            <w:tcW w:w="610" w:type="pct"/>
            <w:tcBorders>
              <w:top w:val="single" w:sz="4" w:space="0" w:color="000000"/>
              <w:left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r w:rsidRPr="00AE000C">
              <w:rPr>
                <w:rFonts w:ascii="Arial" w:hAnsi="Arial" w:cs="Arial"/>
                <w:b/>
                <w:bCs/>
                <w:sz w:val="18"/>
                <w:szCs w:val="24"/>
              </w:rPr>
              <w:t>Loại công tác</w:t>
            </w:r>
            <w:r w:rsidRPr="00AE000C">
              <w:rPr>
                <w:rFonts w:ascii="Arial" w:hAnsi="Arial" w:cs="Arial"/>
                <w:sz w:val="18"/>
                <w:szCs w:val="24"/>
              </w:rPr>
              <w:t xml:space="preserve"> </w:t>
            </w:r>
            <w:r w:rsidRPr="00AE000C">
              <w:rPr>
                <w:rFonts w:ascii="Arial" w:hAnsi="Arial" w:cs="Arial"/>
                <w:b/>
                <w:bCs/>
                <w:sz w:val="18"/>
                <w:szCs w:val="24"/>
              </w:rPr>
              <w:t>xây dựng</w:t>
            </w:r>
          </w:p>
        </w:tc>
        <w:tc>
          <w:tcPr>
            <w:tcW w:w="3029" w:type="pct"/>
            <w:gridSpan w:val="10"/>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b/>
                <w:bCs/>
                <w:sz w:val="18"/>
                <w:szCs w:val="24"/>
              </w:rPr>
              <w:t>Giá nhân công xây dựng bình quân (đồng/ ngày)</w:t>
            </w:r>
          </w:p>
        </w:tc>
        <w:tc>
          <w:tcPr>
            <w:tcW w:w="1150" w:type="pct"/>
            <w:gridSpan w:val="2"/>
            <w:vMerge w:val="restar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b/>
                <w:bCs/>
                <w:sz w:val="18"/>
                <w:szCs w:val="24"/>
              </w:rPr>
              <w:t>Giá nhân công xây dựng bình quân (đ/ngc)</w:t>
            </w:r>
          </w:p>
        </w:tc>
      </w:tr>
      <w:tr w:rsidR="00C75895">
        <w:trPr>
          <w:trHeight w:val="780"/>
        </w:trPr>
        <w:tc>
          <w:tcPr>
            <w:tcW w:w="211" w:type="pct"/>
            <w:vMerge/>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610" w:type="pct"/>
            <w:tcBorders>
              <w:top w:val="single" w:sz="4" w:space="0" w:color="000000"/>
              <w:left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r w:rsidRPr="00AE000C">
              <w:rPr>
                <w:rFonts w:ascii="Arial" w:hAnsi="Arial" w:cs="Arial"/>
                <w:b/>
                <w:bCs/>
                <w:sz w:val="18"/>
                <w:szCs w:val="24"/>
              </w:rPr>
              <w:t>Số thứ tự mẫu</w:t>
            </w:r>
            <w:r w:rsidRPr="00AE000C">
              <w:rPr>
                <w:rFonts w:ascii="Arial" w:hAnsi="Arial" w:cs="Arial"/>
                <w:sz w:val="18"/>
                <w:szCs w:val="24"/>
              </w:rPr>
              <w:t xml:space="preserve"> </w:t>
            </w:r>
            <w:r w:rsidRPr="00AE000C">
              <w:rPr>
                <w:rFonts w:ascii="Arial" w:hAnsi="Arial" w:cs="Arial"/>
                <w:b/>
                <w:bCs/>
                <w:sz w:val="18"/>
                <w:szCs w:val="24"/>
              </w:rPr>
              <w:t>phiếu khảo sát</w:t>
            </w:r>
          </w:p>
        </w:tc>
        <w:tc>
          <w:tcPr>
            <w:tcW w:w="3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sz w:val="18"/>
                <w:szCs w:val="24"/>
              </w:rPr>
              <w:t>CT.01</w:t>
            </w:r>
          </w:p>
        </w:tc>
        <w:tc>
          <w:tcPr>
            <w:tcW w:w="30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sz w:val="18"/>
                <w:szCs w:val="24"/>
              </w:rPr>
              <w:t>CT.02</w:t>
            </w:r>
          </w:p>
        </w:tc>
        <w:tc>
          <w:tcPr>
            <w:tcW w:w="303"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sz w:val="18"/>
                <w:szCs w:val="24"/>
              </w:rPr>
              <w:t>....</w:t>
            </w:r>
          </w:p>
        </w:tc>
        <w:tc>
          <w:tcPr>
            <w:tcW w:w="3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sz w:val="18"/>
                <w:szCs w:val="24"/>
              </w:rPr>
              <w:t>CG.01</w:t>
            </w:r>
          </w:p>
        </w:tc>
        <w:tc>
          <w:tcPr>
            <w:tcW w:w="31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sz w:val="18"/>
                <w:szCs w:val="24"/>
              </w:rPr>
              <w:t>CG.02</w:t>
            </w:r>
          </w:p>
        </w:tc>
        <w:tc>
          <w:tcPr>
            <w:tcW w:w="3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sz w:val="18"/>
                <w:szCs w:val="24"/>
              </w:rPr>
              <w:t>....</w:t>
            </w:r>
          </w:p>
        </w:tc>
        <w:tc>
          <w:tcPr>
            <w:tcW w:w="3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sz w:val="18"/>
                <w:szCs w:val="24"/>
              </w:rPr>
              <w:t>QT.01</w:t>
            </w:r>
          </w:p>
        </w:tc>
        <w:tc>
          <w:tcPr>
            <w:tcW w:w="31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sz w:val="18"/>
                <w:szCs w:val="24"/>
              </w:rPr>
              <w:t>QT.02</w:t>
            </w:r>
          </w:p>
        </w:tc>
        <w:tc>
          <w:tcPr>
            <w:tcW w:w="26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sz w:val="18"/>
                <w:szCs w:val="24"/>
              </w:rPr>
              <w:t>....</w:t>
            </w:r>
          </w:p>
        </w:tc>
        <w:tc>
          <w:tcPr>
            <w:tcW w:w="251" w:type="pct"/>
            <w:tcBorders>
              <w:top w:val="single" w:sz="4" w:space="0" w:color="000000"/>
              <w:left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p>
        </w:tc>
        <w:tc>
          <w:tcPr>
            <w:tcW w:w="1150" w:type="pct"/>
            <w:gridSpan w:val="2"/>
            <w:vMerge/>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r>
      <w:tr w:rsidR="00C75895">
        <w:tc>
          <w:tcPr>
            <w:tcW w:w="21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sz w:val="18"/>
                <w:szCs w:val="24"/>
              </w:rPr>
              <w:lastRenderedPageBreak/>
              <w:t>[1]</w:t>
            </w:r>
          </w:p>
        </w:tc>
        <w:tc>
          <w:tcPr>
            <w:tcW w:w="61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sz w:val="18"/>
                <w:szCs w:val="24"/>
              </w:rPr>
              <w:t>[2]</w:t>
            </w:r>
          </w:p>
        </w:tc>
        <w:tc>
          <w:tcPr>
            <w:tcW w:w="3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sz w:val="18"/>
                <w:szCs w:val="24"/>
              </w:rPr>
              <w:t>[3]</w:t>
            </w:r>
          </w:p>
        </w:tc>
        <w:tc>
          <w:tcPr>
            <w:tcW w:w="30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sz w:val="18"/>
                <w:szCs w:val="24"/>
              </w:rPr>
              <w:t>[4]</w:t>
            </w:r>
          </w:p>
        </w:tc>
        <w:tc>
          <w:tcPr>
            <w:tcW w:w="303"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sz w:val="18"/>
                <w:szCs w:val="24"/>
              </w:rPr>
              <w:t>[5]</w:t>
            </w:r>
          </w:p>
        </w:tc>
        <w:tc>
          <w:tcPr>
            <w:tcW w:w="3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sz w:val="18"/>
                <w:szCs w:val="24"/>
              </w:rPr>
              <w:t>[6]</w:t>
            </w:r>
          </w:p>
        </w:tc>
        <w:tc>
          <w:tcPr>
            <w:tcW w:w="31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sz w:val="18"/>
                <w:szCs w:val="24"/>
              </w:rPr>
              <w:t>[7]</w:t>
            </w:r>
          </w:p>
        </w:tc>
        <w:tc>
          <w:tcPr>
            <w:tcW w:w="3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p>
        </w:tc>
        <w:tc>
          <w:tcPr>
            <w:tcW w:w="3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sz w:val="18"/>
                <w:szCs w:val="24"/>
              </w:rPr>
              <w:t>[8]</w:t>
            </w:r>
          </w:p>
        </w:tc>
        <w:tc>
          <w:tcPr>
            <w:tcW w:w="31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sz w:val="18"/>
                <w:szCs w:val="24"/>
              </w:rPr>
              <w:t>[9]</w:t>
            </w:r>
          </w:p>
        </w:tc>
        <w:tc>
          <w:tcPr>
            <w:tcW w:w="26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sz w:val="18"/>
                <w:szCs w:val="24"/>
              </w:rPr>
              <w:t>…</w:t>
            </w:r>
          </w:p>
        </w:tc>
        <w:tc>
          <w:tcPr>
            <w:tcW w:w="25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sz w:val="18"/>
                <w:szCs w:val="24"/>
              </w:rPr>
              <w:t>[n]</w:t>
            </w:r>
          </w:p>
        </w:tc>
        <w:tc>
          <w:tcPr>
            <w:tcW w:w="1150"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sz w:val="18"/>
                <w:szCs w:val="24"/>
              </w:rPr>
              <w:t>G</w:t>
            </w:r>
            <w:r w:rsidRPr="00AE000C">
              <w:rPr>
                <w:rFonts w:ascii="Arial" w:hAnsi="Arial" w:cs="Arial"/>
                <w:sz w:val="18"/>
                <w:szCs w:val="24"/>
                <w:vertAlign w:val="subscript"/>
              </w:rPr>
              <w:t>XD</w:t>
            </w:r>
            <w:r w:rsidRPr="00AE000C">
              <w:rPr>
                <w:rFonts w:ascii="Arial" w:hAnsi="Arial" w:cs="Arial"/>
                <w:sz w:val="18"/>
                <w:szCs w:val="24"/>
                <w:vertAlign w:val="superscript"/>
              </w:rPr>
              <w:t>i</w:t>
            </w:r>
            <w:r w:rsidRPr="00AE000C">
              <w:rPr>
                <w:rFonts w:ascii="Arial" w:hAnsi="Arial" w:cs="Arial"/>
                <w:sz w:val="18"/>
                <w:szCs w:val="24"/>
              </w:rPr>
              <w:t xml:space="preserve"> = [(3)+(4)+(5)+...]/n</w:t>
            </w:r>
          </w:p>
        </w:tc>
      </w:tr>
      <w:tr w:rsidR="00C75895">
        <w:tc>
          <w:tcPr>
            <w:tcW w:w="21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sz w:val="18"/>
                <w:szCs w:val="24"/>
              </w:rPr>
              <w:t>1</w:t>
            </w:r>
          </w:p>
        </w:tc>
        <w:tc>
          <w:tcPr>
            <w:tcW w:w="61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r w:rsidRPr="00AE000C">
              <w:rPr>
                <w:rFonts w:ascii="Arial" w:hAnsi="Arial" w:cs="Arial"/>
                <w:sz w:val="18"/>
                <w:szCs w:val="24"/>
              </w:rPr>
              <w:t>Nhóm 1:</w:t>
            </w:r>
          </w:p>
        </w:tc>
        <w:tc>
          <w:tcPr>
            <w:tcW w:w="3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0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03"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1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1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26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25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1150"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r>
      <w:tr w:rsidR="00C75895">
        <w:tc>
          <w:tcPr>
            <w:tcW w:w="21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sz w:val="18"/>
                <w:szCs w:val="24"/>
              </w:rPr>
              <w:t>2</w:t>
            </w:r>
          </w:p>
        </w:tc>
        <w:tc>
          <w:tcPr>
            <w:tcW w:w="61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r w:rsidRPr="00AE000C">
              <w:rPr>
                <w:rFonts w:ascii="Arial" w:hAnsi="Arial" w:cs="Arial"/>
                <w:sz w:val="18"/>
                <w:szCs w:val="24"/>
              </w:rPr>
              <w:t>Nhóm 2:</w:t>
            </w:r>
          </w:p>
        </w:tc>
        <w:tc>
          <w:tcPr>
            <w:tcW w:w="3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0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03"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1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1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26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25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1150"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r>
      <w:tr w:rsidR="00C75895">
        <w:tc>
          <w:tcPr>
            <w:tcW w:w="21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r w:rsidRPr="00AE000C">
              <w:rPr>
                <w:rFonts w:ascii="Arial" w:hAnsi="Arial" w:cs="Arial"/>
                <w:sz w:val="18"/>
                <w:szCs w:val="24"/>
              </w:rPr>
              <w:t>...</w:t>
            </w:r>
          </w:p>
        </w:tc>
        <w:tc>
          <w:tcPr>
            <w:tcW w:w="61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r w:rsidRPr="00AE000C">
              <w:rPr>
                <w:rFonts w:ascii="Arial" w:hAnsi="Arial" w:cs="Arial"/>
                <w:sz w:val="18"/>
                <w:szCs w:val="24"/>
              </w:rPr>
              <w:t>...</w:t>
            </w:r>
          </w:p>
        </w:tc>
        <w:tc>
          <w:tcPr>
            <w:tcW w:w="3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0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03"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1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1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26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25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1150"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r>
      <w:tr w:rsidR="00C75895">
        <w:tc>
          <w:tcPr>
            <w:tcW w:w="21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18"/>
                <w:szCs w:val="24"/>
              </w:rPr>
            </w:pPr>
          </w:p>
        </w:tc>
        <w:tc>
          <w:tcPr>
            <w:tcW w:w="61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0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03"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1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2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31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26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25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c>
          <w:tcPr>
            <w:tcW w:w="1150"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18"/>
                <w:szCs w:val="24"/>
              </w:rPr>
            </w:pPr>
          </w:p>
        </w:tc>
      </w:tr>
    </w:tbl>
    <w:p w:rsidR="00A741E8" w:rsidRPr="00AE000C" w:rsidRDefault="00A741E8" w:rsidP="00A741E8">
      <w:pPr>
        <w:widowControl w:val="0"/>
        <w:autoSpaceDE w:val="0"/>
        <w:autoSpaceDN w:val="0"/>
        <w:adjustRightInd w:val="0"/>
        <w:spacing w:before="120" w:after="0" w:line="240" w:lineRule="auto"/>
        <w:rPr>
          <w:rFonts w:ascii="Arial" w:hAnsi="Arial" w:cs="Arial"/>
          <w:b/>
          <w:bCs/>
          <w:sz w:val="20"/>
          <w:szCs w:val="24"/>
        </w:rPr>
      </w:pPr>
    </w:p>
    <w:tbl>
      <w:tblPr>
        <w:tblW w:w="5000" w:type="pct"/>
        <w:tblLook w:val="01E0" w:firstRow="1" w:lastRow="1" w:firstColumn="1" w:lastColumn="1" w:noHBand="0" w:noVBand="0"/>
      </w:tblPr>
      <w:tblGrid>
        <w:gridCol w:w="4643"/>
        <w:gridCol w:w="4644"/>
      </w:tblGrid>
      <w:tr w:rsidR="00C75895" w:rsidTr="00A741E8">
        <w:tc>
          <w:tcPr>
            <w:tcW w:w="4428" w:type="dxa"/>
          </w:tcPr>
          <w:p w:rsidR="00A741E8" w:rsidRPr="00AE000C" w:rsidRDefault="00A741E8" w:rsidP="00A741E8">
            <w:pPr>
              <w:spacing w:before="120" w:after="0" w:line="240" w:lineRule="auto"/>
              <w:jc w:val="center"/>
              <w:rPr>
                <w:rFonts w:ascii="Arial" w:hAnsi="Arial" w:cs="Arial"/>
                <w:sz w:val="20"/>
                <w:szCs w:val="20"/>
              </w:rPr>
            </w:pPr>
            <w:r w:rsidRPr="00AE000C">
              <w:rPr>
                <w:rFonts w:ascii="Arial" w:hAnsi="Arial" w:cs="Arial"/>
                <w:b/>
                <w:bCs/>
                <w:sz w:val="20"/>
                <w:szCs w:val="24"/>
              </w:rPr>
              <w:t>ĐƠN VỊ KHẢO SÁT</w:t>
            </w:r>
          </w:p>
        </w:tc>
        <w:tc>
          <w:tcPr>
            <w:tcW w:w="4428" w:type="dxa"/>
          </w:tcPr>
          <w:p w:rsidR="00A741E8" w:rsidRPr="00AE000C" w:rsidRDefault="00A741E8" w:rsidP="00A741E8">
            <w:pPr>
              <w:spacing w:before="120" w:after="0" w:line="240" w:lineRule="auto"/>
              <w:jc w:val="center"/>
              <w:rPr>
                <w:rFonts w:ascii="Arial" w:hAnsi="Arial" w:cs="Arial"/>
                <w:b/>
                <w:sz w:val="20"/>
                <w:szCs w:val="20"/>
              </w:rPr>
            </w:pPr>
            <w:r w:rsidRPr="00AE000C">
              <w:rPr>
                <w:rFonts w:ascii="Arial" w:hAnsi="Arial" w:cs="Arial"/>
                <w:b/>
                <w:bCs/>
                <w:sz w:val="20"/>
                <w:szCs w:val="24"/>
              </w:rPr>
              <w:t>ĐẠI DIỆN CƠ QUAN ĐƯỢC PHÂN CÔNG THỰC HIỆN NHIỆM VỤ XÂY DỰNG</w:t>
            </w:r>
          </w:p>
        </w:tc>
      </w:tr>
    </w:tbl>
    <w:p w:rsidR="00A741E8" w:rsidRPr="00AE000C" w:rsidRDefault="00A741E8" w:rsidP="00A741E8">
      <w:pPr>
        <w:widowControl w:val="0"/>
        <w:autoSpaceDE w:val="0"/>
        <w:autoSpaceDN w:val="0"/>
        <w:adjustRightInd w:val="0"/>
        <w:spacing w:before="120" w:after="0" w:line="240" w:lineRule="auto"/>
        <w:rPr>
          <w:rFonts w:ascii="Arial" w:hAnsi="Arial" w:cs="Arial"/>
          <w:b/>
          <w:bCs/>
          <w:sz w:val="20"/>
          <w:szCs w:val="24"/>
        </w:rPr>
        <w:sectPr w:rsidR="00A741E8" w:rsidRPr="00AE000C" w:rsidSect="00A741E8">
          <w:pgSz w:w="11906" w:h="16838"/>
          <w:pgMar w:top="567" w:right="1134" w:bottom="567" w:left="1701" w:header="720" w:footer="720" w:gutter="0"/>
          <w:cols w:space="720"/>
          <w:docGrid w:linePitch="299"/>
        </w:sectPr>
      </w:pP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bookmarkStart w:id="70" w:name="dieu_3_6"/>
      <w:r w:rsidRPr="00AE000C">
        <w:rPr>
          <w:rFonts w:ascii="Arial" w:hAnsi="Arial" w:cs="Arial"/>
          <w:b/>
          <w:bCs/>
          <w:sz w:val="20"/>
          <w:szCs w:val="26"/>
        </w:rPr>
        <w:lastRenderedPageBreak/>
        <w:t>BẢNG 3.6</w:t>
      </w:r>
      <w:bookmarkEnd w:id="70"/>
    </w:p>
    <w:tbl>
      <w:tblPr>
        <w:tblW w:w="5000" w:type="pct"/>
        <w:tblCellMar>
          <w:left w:w="0" w:type="dxa"/>
          <w:right w:w="0" w:type="dxa"/>
        </w:tblCellMar>
        <w:tblLook w:val="0000" w:firstRow="0" w:lastRow="0" w:firstColumn="0" w:lastColumn="0" w:noHBand="0" w:noVBand="0"/>
      </w:tblPr>
      <w:tblGrid>
        <w:gridCol w:w="975"/>
        <w:gridCol w:w="2630"/>
        <w:gridCol w:w="3060"/>
        <w:gridCol w:w="2416"/>
      </w:tblGrid>
      <w:tr w:rsidR="00C75895">
        <w:tc>
          <w:tcPr>
            <w:tcW w:w="5000" w:type="pct"/>
            <w:gridSpan w:val="4"/>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bookmarkStart w:id="71" w:name="dieu_3_6_name"/>
            <w:r w:rsidRPr="00AE000C">
              <w:rPr>
                <w:rFonts w:ascii="Arial" w:hAnsi="Arial" w:cs="Arial"/>
                <w:b/>
                <w:bCs/>
                <w:sz w:val="20"/>
                <w:szCs w:val="24"/>
              </w:rPr>
              <w:t>PHIẾU KHẢO SÁT GIÁ NHÂN CÔNG XÂY DỰNG TẠI CÁC DOANH NGHIỆP/ TỔ CHỨC/… NƠI THỰC HIỆN DỰ ÁN</w:t>
            </w:r>
            <w:bookmarkEnd w:id="71"/>
          </w:p>
        </w:tc>
      </w:tr>
      <w:tr w:rsidR="00C75895">
        <w:tc>
          <w:tcPr>
            <w:tcW w:w="1985"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Tên dự án/công trình:</w:t>
            </w:r>
          </w:p>
        </w:tc>
        <w:tc>
          <w:tcPr>
            <w:tcW w:w="168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Số thứ tự phiếu khảo sát:</w:t>
            </w:r>
          </w:p>
        </w:tc>
        <w:tc>
          <w:tcPr>
            <w:tcW w:w="133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DN.01</w:t>
            </w:r>
          </w:p>
        </w:tc>
      </w:tr>
      <w:tr w:rsidR="00C75895">
        <w:tc>
          <w:tcPr>
            <w:tcW w:w="1985"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Loại công trình:</w:t>
            </w:r>
          </w:p>
        </w:tc>
        <w:tc>
          <w:tcPr>
            <w:tcW w:w="1685" w:type="pct"/>
            <w:vMerge w:val="restar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Khu vực khảo sát:</w:t>
            </w:r>
          </w:p>
        </w:tc>
        <w:tc>
          <w:tcPr>
            <w:tcW w:w="1331" w:type="pct"/>
            <w:vMerge w:val="restar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1985"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Tên chủ đầu tư:</w:t>
            </w:r>
          </w:p>
        </w:tc>
        <w:tc>
          <w:tcPr>
            <w:tcW w:w="1685" w:type="pct"/>
            <w:vMerge/>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331" w:type="pct"/>
            <w:vMerge/>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1985"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Tên nhà thầu xây dựng:</w:t>
            </w:r>
          </w:p>
        </w:tc>
        <w:tc>
          <w:tcPr>
            <w:tcW w:w="168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Nguồn vốn dự án:</w:t>
            </w:r>
          </w:p>
        </w:tc>
        <w:tc>
          <w:tcPr>
            <w:tcW w:w="133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1985"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Địa điểm XDCT:</w:t>
            </w:r>
          </w:p>
        </w:tc>
        <w:tc>
          <w:tcPr>
            <w:tcW w:w="3015"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1985"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Thời gian khảo sát:</w:t>
            </w:r>
          </w:p>
        </w:tc>
        <w:tc>
          <w:tcPr>
            <w:tcW w:w="3015"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1985"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Đơn vị khảo sát:</w:t>
            </w:r>
          </w:p>
        </w:tc>
        <w:tc>
          <w:tcPr>
            <w:tcW w:w="3015"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53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4"/>
              </w:rPr>
              <w:t>STT</w:t>
            </w:r>
          </w:p>
        </w:tc>
        <w:tc>
          <w:tcPr>
            <w:tcW w:w="144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4"/>
              </w:rPr>
              <w:t>Họ và tên</w:t>
            </w:r>
          </w:p>
        </w:tc>
        <w:tc>
          <w:tcPr>
            <w:tcW w:w="168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4"/>
              </w:rPr>
              <w:t>Giá nhân công xây dựng thực nhận (đ/ngc)</w:t>
            </w:r>
          </w:p>
        </w:tc>
        <w:tc>
          <w:tcPr>
            <w:tcW w:w="133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4"/>
              </w:rPr>
              <w:t>Ghi chú</w:t>
            </w:r>
          </w:p>
        </w:tc>
      </w:tr>
      <w:tr w:rsidR="00C75895">
        <w:tc>
          <w:tcPr>
            <w:tcW w:w="53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[1]</w:t>
            </w:r>
          </w:p>
        </w:tc>
        <w:tc>
          <w:tcPr>
            <w:tcW w:w="144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[2]</w:t>
            </w:r>
          </w:p>
        </w:tc>
        <w:tc>
          <w:tcPr>
            <w:tcW w:w="168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(3)</w:t>
            </w:r>
          </w:p>
        </w:tc>
        <w:tc>
          <w:tcPr>
            <w:tcW w:w="133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(4)</w:t>
            </w:r>
          </w:p>
        </w:tc>
      </w:tr>
      <w:tr w:rsidR="00C75895">
        <w:tc>
          <w:tcPr>
            <w:tcW w:w="53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1</w:t>
            </w:r>
          </w:p>
        </w:tc>
        <w:tc>
          <w:tcPr>
            <w:tcW w:w="4463" w:type="pct"/>
            <w:gridSpan w:val="3"/>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4"/>
              </w:rPr>
              <w:t>Phá dỡ tường cũ</w:t>
            </w:r>
          </w:p>
        </w:tc>
      </w:tr>
      <w:tr w:rsidR="00C75895">
        <w:tc>
          <w:tcPr>
            <w:tcW w:w="53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44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4"/>
              </w:rPr>
              <w:t>Nguyễn văn A</w:t>
            </w:r>
          </w:p>
        </w:tc>
        <w:tc>
          <w:tcPr>
            <w:tcW w:w="168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w:t>
            </w:r>
          </w:p>
        </w:tc>
        <w:tc>
          <w:tcPr>
            <w:tcW w:w="133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w:t>
            </w:r>
          </w:p>
        </w:tc>
      </w:tr>
      <w:tr w:rsidR="00C75895">
        <w:tc>
          <w:tcPr>
            <w:tcW w:w="53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2</w:t>
            </w:r>
          </w:p>
        </w:tc>
        <w:tc>
          <w:tcPr>
            <w:tcW w:w="4463" w:type="pct"/>
            <w:gridSpan w:val="3"/>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4"/>
              </w:rPr>
              <w:t>Xây tường gạch chỉ</w:t>
            </w:r>
          </w:p>
        </w:tc>
      </w:tr>
      <w:tr w:rsidR="00C75895">
        <w:tc>
          <w:tcPr>
            <w:tcW w:w="53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44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4"/>
              </w:rPr>
              <w:t>Nguyễn văn B</w:t>
            </w:r>
          </w:p>
        </w:tc>
        <w:tc>
          <w:tcPr>
            <w:tcW w:w="168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w:t>
            </w:r>
          </w:p>
        </w:tc>
        <w:tc>
          <w:tcPr>
            <w:tcW w:w="133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w:t>
            </w:r>
          </w:p>
        </w:tc>
      </w:tr>
      <w:tr w:rsidR="00C75895">
        <w:tc>
          <w:tcPr>
            <w:tcW w:w="53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w:t>
            </w:r>
          </w:p>
        </w:tc>
        <w:tc>
          <w:tcPr>
            <w:tcW w:w="4463" w:type="pct"/>
            <w:gridSpan w:val="3"/>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4"/>
              </w:rPr>
              <w:t>....</w:t>
            </w:r>
          </w:p>
        </w:tc>
      </w:tr>
      <w:tr w:rsidR="00C75895">
        <w:tc>
          <w:tcPr>
            <w:tcW w:w="53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w:t>
            </w:r>
          </w:p>
        </w:tc>
        <w:tc>
          <w:tcPr>
            <w:tcW w:w="144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w:t>
            </w:r>
          </w:p>
        </w:tc>
        <w:tc>
          <w:tcPr>
            <w:tcW w:w="168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w:t>
            </w:r>
          </w:p>
        </w:tc>
        <w:tc>
          <w:tcPr>
            <w:tcW w:w="133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w:t>
            </w:r>
          </w:p>
        </w:tc>
      </w:tr>
      <w:tr w:rsidR="00C75895">
        <w:tc>
          <w:tcPr>
            <w:tcW w:w="53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44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68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133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bl>
    <w:p w:rsidR="00A741E8" w:rsidRPr="00AE000C" w:rsidRDefault="00A741E8" w:rsidP="00A741E8">
      <w:pPr>
        <w:widowControl w:val="0"/>
        <w:autoSpaceDE w:val="0"/>
        <w:autoSpaceDN w:val="0"/>
        <w:adjustRightInd w:val="0"/>
        <w:spacing w:before="120" w:after="0" w:line="240" w:lineRule="auto"/>
        <w:rPr>
          <w:rFonts w:ascii="Arial" w:hAnsi="Arial" w:cs="Arial"/>
          <w:b/>
          <w:bCs/>
          <w:sz w:val="20"/>
          <w:szCs w:val="24"/>
        </w:rPr>
      </w:pPr>
    </w:p>
    <w:tbl>
      <w:tblPr>
        <w:tblW w:w="0" w:type="auto"/>
        <w:tblLook w:val="01E0" w:firstRow="1" w:lastRow="1" w:firstColumn="1" w:lastColumn="1" w:noHBand="0" w:noVBand="0"/>
      </w:tblPr>
      <w:tblGrid>
        <w:gridCol w:w="2952"/>
        <w:gridCol w:w="2952"/>
        <w:gridCol w:w="2952"/>
      </w:tblGrid>
      <w:tr w:rsidR="00C75895" w:rsidTr="00A741E8">
        <w:tc>
          <w:tcPr>
            <w:tcW w:w="2952" w:type="dxa"/>
          </w:tcPr>
          <w:p w:rsidR="00A741E8" w:rsidRPr="00AE000C" w:rsidRDefault="00A741E8" w:rsidP="00A741E8">
            <w:pPr>
              <w:widowControl w:val="0"/>
              <w:autoSpaceDE w:val="0"/>
              <w:autoSpaceDN w:val="0"/>
              <w:adjustRightInd w:val="0"/>
              <w:spacing w:before="120" w:after="0" w:line="240" w:lineRule="auto"/>
              <w:jc w:val="center"/>
              <w:rPr>
                <w:rFonts w:ascii="Arial" w:hAnsi="Arial" w:cs="Arial"/>
                <w:b/>
                <w:bCs/>
                <w:sz w:val="20"/>
                <w:szCs w:val="24"/>
              </w:rPr>
            </w:pPr>
            <w:r w:rsidRPr="00AE000C">
              <w:rPr>
                <w:rFonts w:ascii="Arial" w:hAnsi="Arial" w:cs="Arial"/>
                <w:b/>
                <w:bCs/>
                <w:sz w:val="20"/>
                <w:szCs w:val="24"/>
              </w:rPr>
              <w:t>Đơn vị khảo sát</w:t>
            </w:r>
          </w:p>
        </w:tc>
        <w:tc>
          <w:tcPr>
            <w:tcW w:w="2952" w:type="dxa"/>
          </w:tcPr>
          <w:p w:rsidR="00A741E8" w:rsidRPr="00AE000C" w:rsidRDefault="00A741E8" w:rsidP="00A741E8">
            <w:pPr>
              <w:widowControl w:val="0"/>
              <w:autoSpaceDE w:val="0"/>
              <w:autoSpaceDN w:val="0"/>
              <w:adjustRightInd w:val="0"/>
              <w:spacing w:before="120" w:after="0" w:line="240" w:lineRule="auto"/>
              <w:jc w:val="center"/>
              <w:rPr>
                <w:rFonts w:ascii="Arial" w:hAnsi="Arial" w:cs="Arial"/>
                <w:b/>
                <w:bCs/>
                <w:sz w:val="20"/>
                <w:szCs w:val="24"/>
              </w:rPr>
            </w:pPr>
            <w:r w:rsidRPr="00AE000C">
              <w:rPr>
                <w:rFonts w:ascii="Arial" w:hAnsi="Arial" w:cs="Arial"/>
                <w:b/>
                <w:bCs/>
                <w:sz w:val="20"/>
                <w:szCs w:val="24"/>
              </w:rPr>
              <w:t>Đại diện doanh nghiệp được khảo sát</w:t>
            </w:r>
          </w:p>
        </w:tc>
        <w:tc>
          <w:tcPr>
            <w:tcW w:w="2952" w:type="dxa"/>
          </w:tcPr>
          <w:p w:rsidR="00A741E8" w:rsidRPr="00AE000C" w:rsidRDefault="00A741E8" w:rsidP="00A741E8">
            <w:pPr>
              <w:widowControl w:val="0"/>
              <w:autoSpaceDE w:val="0"/>
              <w:autoSpaceDN w:val="0"/>
              <w:adjustRightInd w:val="0"/>
              <w:spacing w:before="120" w:after="0" w:line="240" w:lineRule="auto"/>
              <w:jc w:val="center"/>
              <w:rPr>
                <w:rFonts w:ascii="Arial" w:hAnsi="Arial" w:cs="Arial"/>
                <w:b/>
                <w:bCs/>
                <w:sz w:val="20"/>
                <w:szCs w:val="24"/>
              </w:rPr>
            </w:pPr>
            <w:r w:rsidRPr="00AE000C">
              <w:rPr>
                <w:rFonts w:ascii="Arial" w:hAnsi="Arial" w:cs="Arial"/>
                <w:b/>
                <w:bCs/>
                <w:sz w:val="20"/>
                <w:szCs w:val="24"/>
              </w:rPr>
              <w:t>Đại diện đơn vị Tổ chức khảo sát</w:t>
            </w:r>
          </w:p>
        </w:tc>
      </w:tr>
    </w:tbl>
    <w:p w:rsidR="00A741E8" w:rsidRPr="00AE000C" w:rsidRDefault="00A741E8" w:rsidP="00A741E8">
      <w:pPr>
        <w:widowControl w:val="0"/>
        <w:autoSpaceDE w:val="0"/>
        <w:autoSpaceDN w:val="0"/>
        <w:adjustRightInd w:val="0"/>
        <w:spacing w:before="120" w:after="0" w:line="240" w:lineRule="auto"/>
        <w:jc w:val="center"/>
        <w:rPr>
          <w:rFonts w:ascii="Arial" w:hAnsi="Arial" w:cs="Arial"/>
          <w:b/>
          <w:bCs/>
          <w:sz w:val="20"/>
          <w:szCs w:val="24"/>
        </w:rPr>
        <w:sectPr w:rsidR="00A741E8" w:rsidRPr="00AE000C" w:rsidSect="00A741E8">
          <w:pgSz w:w="11906" w:h="16838"/>
          <w:pgMar w:top="567" w:right="1134" w:bottom="567" w:left="1701" w:header="720" w:footer="720" w:gutter="0"/>
          <w:cols w:space="720"/>
          <w:docGrid w:linePitch="299"/>
        </w:sectPr>
      </w:pP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bookmarkStart w:id="72" w:name="dieu_3_7"/>
      <w:r w:rsidRPr="00AE000C">
        <w:rPr>
          <w:rFonts w:ascii="Arial" w:hAnsi="Arial" w:cs="Arial"/>
          <w:b/>
          <w:bCs/>
          <w:sz w:val="20"/>
          <w:szCs w:val="26"/>
        </w:rPr>
        <w:lastRenderedPageBreak/>
        <w:t>BẢNG 3.7</w:t>
      </w:r>
      <w:bookmarkEnd w:id="72"/>
    </w:p>
    <w:tbl>
      <w:tblPr>
        <w:tblW w:w="5000" w:type="pct"/>
        <w:tblCellMar>
          <w:left w:w="0" w:type="dxa"/>
          <w:right w:w="0" w:type="dxa"/>
        </w:tblCellMar>
        <w:tblLook w:val="0000" w:firstRow="0" w:lastRow="0" w:firstColumn="0" w:lastColumn="0" w:noHBand="0" w:noVBand="0"/>
      </w:tblPr>
      <w:tblGrid>
        <w:gridCol w:w="448"/>
        <w:gridCol w:w="1618"/>
        <w:gridCol w:w="1714"/>
        <w:gridCol w:w="3710"/>
        <w:gridCol w:w="1591"/>
      </w:tblGrid>
      <w:tr w:rsidR="00C75895">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bookmarkStart w:id="73" w:name="dieu_3_7_name"/>
            <w:r w:rsidRPr="00AE000C">
              <w:rPr>
                <w:rFonts w:ascii="Arial" w:hAnsi="Arial" w:cs="Arial"/>
                <w:b/>
                <w:bCs/>
                <w:sz w:val="20"/>
                <w:szCs w:val="24"/>
              </w:rPr>
              <w:t>PHIẾU KHẢO SÁT GIÁ NHÂN CÔNG XÂY DỰNG NGƯỜI LAO ĐỘNG TRỰC TIẾP</w:t>
            </w:r>
            <w:bookmarkEnd w:id="73"/>
          </w:p>
        </w:tc>
      </w:tr>
      <w:tr w:rsidR="00C75895">
        <w:tc>
          <w:tcPr>
            <w:tcW w:w="1137"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Thời gian khảo sát</w:t>
            </w:r>
          </w:p>
        </w:tc>
        <w:tc>
          <w:tcPr>
            <w:tcW w:w="2987"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Loại công tác xây dựng</w:t>
            </w:r>
          </w:p>
        </w:tc>
        <w:tc>
          <w:tcPr>
            <w:tcW w:w="8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Loại I</w:t>
            </w:r>
          </w:p>
        </w:tc>
      </w:tr>
      <w:tr w:rsidR="00C75895">
        <w:tc>
          <w:tcPr>
            <w:tcW w:w="1137"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Khu vực khảo sát</w:t>
            </w:r>
          </w:p>
        </w:tc>
        <w:tc>
          <w:tcPr>
            <w:tcW w:w="2987"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Số thứ tự phiếu khảo sát</w:t>
            </w:r>
          </w:p>
        </w:tc>
        <w:tc>
          <w:tcPr>
            <w:tcW w:w="8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LĐIV.01</w:t>
            </w:r>
          </w:p>
        </w:tc>
      </w:tr>
      <w:tr w:rsidR="00C75895">
        <w:tc>
          <w:tcPr>
            <w:tcW w:w="1137" w:type="pct"/>
            <w:gridSpan w:val="2"/>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4"/>
              </w:rPr>
              <w:t>Đơn vị khảo sát</w:t>
            </w:r>
          </w:p>
        </w:tc>
        <w:tc>
          <w:tcPr>
            <w:tcW w:w="3863" w:type="pct"/>
            <w:gridSpan w:val="3"/>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r w:rsidR="00C75895">
        <w:tc>
          <w:tcPr>
            <w:tcW w:w="24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4"/>
              </w:rPr>
              <w:t>STT</w:t>
            </w:r>
          </w:p>
        </w:tc>
        <w:tc>
          <w:tcPr>
            <w:tcW w:w="89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4"/>
              </w:rPr>
              <w:t>Họ và tên</w:t>
            </w:r>
          </w:p>
        </w:tc>
        <w:tc>
          <w:tcPr>
            <w:tcW w:w="94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4"/>
              </w:rPr>
              <w:t>Giá nhân công xây</w:t>
            </w:r>
            <w:r w:rsidRPr="00AE000C">
              <w:rPr>
                <w:rFonts w:ascii="Arial" w:hAnsi="Arial" w:cs="Arial"/>
                <w:sz w:val="20"/>
                <w:szCs w:val="24"/>
              </w:rPr>
              <w:t xml:space="preserve"> </w:t>
            </w:r>
            <w:r w:rsidRPr="00AE000C">
              <w:rPr>
                <w:rFonts w:ascii="Arial" w:hAnsi="Arial" w:cs="Arial"/>
                <w:b/>
                <w:bCs/>
                <w:sz w:val="20"/>
                <w:szCs w:val="24"/>
              </w:rPr>
              <w:t>dựng thực nhận (đ/ngc)</w:t>
            </w:r>
          </w:p>
        </w:tc>
        <w:tc>
          <w:tcPr>
            <w:tcW w:w="2043"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4"/>
              </w:rPr>
              <w:t>Công tác xây dựng đảm nhiệm</w:t>
            </w:r>
          </w:p>
        </w:tc>
        <w:tc>
          <w:tcPr>
            <w:tcW w:w="8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4"/>
              </w:rPr>
              <w:t>Ghi chú</w:t>
            </w:r>
          </w:p>
        </w:tc>
      </w:tr>
      <w:tr w:rsidR="00C75895">
        <w:tc>
          <w:tcPr>
            <w:tcW w:w="24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(1)</w:t>
            </w:r>
          </w:p>
        </w:tc>
        <w:tc>
          <w:tcPr>
            <w:tcW w:w="89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(2)</w:t>
            </w:r>
          </w:p>
        </w:tc>
        <w:tc>
          <w:tcPr>
            <w:tcW w:w="94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(3)</w:t>
            </w:r>
          </w:p>
        </w:tc>
        <w:tc>
          <w:tcPr>
            <w:tcW w:w="2043"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(4)</w:t>
            </w:r>
          </w:p>
        </w:tc>
        <w:tc>
          <w:tcPr>
            <w:tcW w:w="8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(5)</w:t>
            </w:r>
          </w:p>
        </w:tc>
      </w:tr>
      <w:tr w:rsidR="00C75895">
        <w:tc>
          <w:tcPr>
            <w:tcW w:w="24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1</w:t>
            </w:r>
          </w:p>
        </w:tc>
        <w:tc>
          <w:tcPr>
            <w:tcW w:w="89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4"/>
              </w:rPr>
              <w:t>Nguyễn Văn A</w:t>
            </w:r>
          </w:p>
        </w:tc>
        <w:tc>
          <w:tcPr>
            <w:tcW w:w="94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w:t>
            </w:r>
          </w:p>
        </w:tc>
        <w:tc>
          <w:tcPr>
            <w:tcW w:w="2043"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4"/>
              </w:rPr>
              <w:t>Đổ bê tông sàn mái</w:t>
            </w:r>
          </w:p>
        </w:tc>
        <w:tc>
          <w:tcPr>
            <w:tcW w:w="8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w:t>
            </w:r>
          </w:p>
        </w:tc>
      </w:tr>
      <w:tr w:rsidR="00C75895">
        <w:tc>
          <w:tcPr>
            <w:tcW w:w="24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2</w:t>
            </w:r>
          </w:p>
        </w:tc>
        <w:tc>
          <w:tcPr>
            <w:tcW w:w="89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w:t>
            </w:r>
          </w:p>
        </w:tc>
        <w:tc>
          <w:tcPr>
            <w:tcW w:w="94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w:t>
            </w:r>
          </w:p>
        </w:tc>
        <w:tc>
          <w:tcPr>
            <w:tcW w:w="2043"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w:t>
            </w:r>
          </w:p>
        </w:tc>
        <w:tc>
          <w:tcPr>
            <w:tcW w:w="8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w:t>
            </w:r>
          </w:p>
        </w:tc>
      </w:tr>
      <w:tr w:rsidR="00C75895">
        <w:tc>
          <w:tcPr>
            <w:tcW w:w="24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89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4"/>
              </w:rPr>
              <w:t>Giá nhân công xây dựng bình quân (đ/ngc)</w:t>
            </w:r>
          </w:p>
        </w:tc>
        <w:tc>
          <w:tcPr>
            <w:tcW w:w="94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2043"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c>
          <w:tcPr>
            <w:tcW w:w="8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p>
        </w:tc>
      </w:tr>
    </w:tbl>
    <w:p w:rsidR="00A741E8" w:rsidRPr="00AE000C" w:rsidRDefault="00A741E8" w:rsidP="00A741E8">
      <w:pPr>
        <w:widowControl w:val="0"/>
        <w:autoSpaceDE w:val="0"/>
        <w:autoSpaceDN w:val="0"/>
        <w:adjustRightInd w:val="0"/>
        <w:spacing w:before="120" w:after="0" w:line="240" w:lineRule="auto"/>
        <w:rPr>
          <w:rFonts w:ascii="Arial" w:hAnsi="Arial" w:cs="Arial"/>
          <w:b/>
          <w:bCs/>
          <w:sz w:val="20"/>
          <w:szCs w:val="26"/>
        </w:rPr>
      </w:pPr>
    </w:p>
    <w:tbl>
      <w:tblPr>
        <w:tblW w:w="5000" w:type="pct"/>
        <w:tblLook w:val="01E0" w:firstRow="1" w:lastRow="1" w:firstColumn="1" w:lastColumn="1" w:noHBand="0" w:noVBand="0"/>
      </w:tblPr>
      <w:tblGrid>
        <w:gridCol w:w="4643"/>
        <w:gridCol w:w="4644"/>
      </w:tblGrid>
      <w:tr w:rsidR="00C75895" w:rsidTr="00A741E8">
        <w:tc>
          <w:tcPr>
            <w:tcW w:w="4428" w:type="dxa"/>
          </w:tcPr>
          <w:p w:rsidR="00A741E8" w:rsidRPr="00AE000C" w:rsidRDefault="00A741E8" w:rsidP="00A741E8">
            <w:pPr>
              <w:spacing w:before="120" w:after="0" w:line="240" w:lineRule="auto"/>
              <w:jc w:val="center"/>
              <w:rPr>
                <w:rFonts w:ascii="Arial" w:hAnsi="Arial" w:cs="Arial"/>
                <w:sz w:val="20"/>
                <w:szCs w:val="20"/>
              </w:rPr>
            </w:pPr>
            <w:r w:rsidRPr="00AE000C">
              <w:rPr>
                <w:rFonts w:ascii="Arial" w:hAnsi="Arial" w:cs="Arial"/>
                <w:b/>
                <w:bCs/>
                <w:sz w:val="20"/>
                <w:szCs w:val="26"/>
              </w:rPr>
              <w:t>Đơn vị khảo sát</w:t>
            </w:r>
          </w:p>
        </w:tc>
        <w:tc>
          <w:tcPr>
            <w:tcW w:w="4428" w:type="dxa"/>
          </w:tcPr>
          <w:p w:rsidR="00A741E8" w:rsidRPr="00AE000C" w:rsidRDefault="00A741E8" w:rsidP="00A741E8">
            <w:pPr>
              <w:spacing w:before="120" w:after="0" w:line="240" w:lineRule="auto"/>
              <w:jc w:val="center"/>
              <w:rPr>
                <w:rFonts w:ascii="Arial" w:hAnsi="Arial" w:cs="Arial"/>
                <w:b/>
                <w:sz w:val="20"/>
                <w:szCs w:val="20"/>
              </w:rPr>
            </w:pPr>
            <w:r w:rsidRPr="00AE000C">
              <w:rPr>
                <w:rFonts w:ascii="Arial" w:hAnsi="Arial" w:cs="Arial"/>
                <w:b/>
                <w:bCs/>
                <w:sz w:val="20"/>
                <w:szCs w:val="26"/>
              </w:rPr>
              <w:t>Đại diện đơn vị Tổ chức khảo sát</w:t>
            </w:r>
          </w:p>
        </w:tc>
      </w:tr>
    </w:tbl>
    <w:p w:rsidR="00A741E8" w:rsidRPr="00AE000C" w:rsidRDefault="00A741E8" w:rsidP="00A741E8">
      <w:pPr>
        <w:widowControl w:val="0"/>
        <w:autoSpaceDE w:val="0"/>
        <w:autoSpaceDN w:val="0"/>
        <w:adjustRightInd w:val="0"/>
        <w:spacing w:before="120" w:after="0" w:line="240" w:lineRule="auto"/>
        <w:rPr>
          <w:rFonts w:ascii="Arial" w:hAnsi="Arial" w:cs="Arial"/>
          <w:b/>
          <w:bCs/>
          <w:sz w:val="20"/>
          <w:szCs w:val="26"/>
        </w:rPr>
        <w:sectPr w:rsidR="00A741E8" w:rsidRPr="00AE000C" w:rsidSect="00A741E8">
          <w:pgSz w:w="11906" w:h="16838"/>
          <w:pgMar w:top="567" w:right="1134" w:bottom="567" w:left="1701" w:header="720" w:footer="720" w:gutter="0"/>
          <w:cols w:space="720"/>
          <w:docGrid w:linePitch="299"/>
        </w:sectPr>
      </w:pPr>
    </w:p>
    <w:p w:rsidR="00A741E8" w:rsidRPr="00AE000C" w:rsidRDefault="00A741E8" w:rsidP="00A741E8">
      <w:pPr>
        <w:widowControl w:val="0"/>
        <w:autoSpaceDE w:val="0"/>
        <w:autoSpaceDN w:val="0"/>
        <w:adjustRightInd w:val="0"/>
        <w:spacing w:before="120" w:after="0" w:line="240" w:lineRule="auto"/>
        <w:jc w:val="center"/>
        <w:rPr>
          <w:rFonts w:ascii="Arial" w:hAnsi="Arial" w:cs="Arial"/>
          <w:b/>
          <w:sz w:val="24"/>
          <w:szCs w:val="28"/>
        </w:rPr>
      </w:pPr>
      <w:bookmarkStart w:id="74" w:name="chuong_pl_4"/>
      <w:r w:rsidRPr="00AE000C">
        <w:rPr>
          <w:rFonts w:ascii="Arial" w:hAnsi="Arial" w:cs="Arial"/>
          <w:b/>
          <w:bCs/>
          <w:sz w:val="24"/>
          <w:szCs w:val="28"/>
        </w:rPr>
        <w:lastRenderedPageBreak/>
        <w:t>PHỤ LỤC IV</w:t>
      </w:r>
      <w:bookmarkEnd w:id="74"/>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8"/>
        </w:rPr>
      </w:pPr>
      <w:bookmarkStart w:id="75" w:name="chuong_pl_4_name"/>
      <w:r w:rsidRPr="00AE000C">
        <w:rPr>
          <w:rFonts w:ascii="Arial" w:hAnsi="Arial" w:cs="Arial"/>
          <w:bCs/>
          <w:sz w:val="20"/>
          <w:szCs w:val="26"/>
        </w:rPr>
        <w:t>PHƯƠNG PHÁP XÁC ĐỊNH GIÁ CA MÁY VÀ THIẾT BỊ THI CÔNG XÂY DỰNG</w:t>
      </w:r>
      <w:bookmarkEnd w:id="75"/>
      <w:r w:rsidRPr="00AE000C">
        <w:rPr>
          <w:rFonts w:ascii="Arial" w:hAnsi="Arial" w:cs="Arial"/>
          <w:bCs/>
          <w:sz w:val="20"/>
          <w:szCs w:val="26"/>
        </w:rPr>
        <w:br/>
      </w:r>
      <w:r w:rsidRPr="00AE000C">
        <w:rPr>
          <w:rFonts w:ascii="Arial" w:hAnsi="Arial" w:cs="Arial"/>
          <w:i/>
          <w:iCs/>
          <w:sz w:val="20"/>
          <w:szCs w:val="28"/>
        </w:rPr>
        <w:t>(Kèm theo Thông tư số 37/2026/TT-BXD ngày 26/6/2026 của Bộ trưởng Bộ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bookmarkStart w:id="76" w:name="muc_1_pl_2"/>
      <w:r w:rsidRPr="00AE000C">
        <w:rPr>
          <w:rFonts w:ascii="Arial" w:hAnsi="Arial" w:cs="Arial"/>
          <w:b/>
          <w:bCs/>
          <w:sz w:val="20"/>
          <w:szCs w:val="28"/>
        </w:rPr>
        <w:t>I. XÁC ĐỊNH GIÁ CA MÁY VÀ THIẾT BỊ THI CÔNG ĐỂ CÁC TỈNH, THÀNH PHỐ TRỰC THUỘC TRUNG ƯƠNG CÔNG BỐ</w:t>
      </w:r>
      <w:bookmarkEnd w:id="76"/>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Giá ca máy và thiết bị thi công xây dựng (sau đây gọi là giá ca máy) là mức chi phí bình quân cho một ca làm việc theo quy định của máy và thiết bị thi công xây dựng. Giá ca máy gồm toàn bộ hoặc một số khoản mục chi phí như chi phí khấu hao, chi phí sửa chữa, chi phí nhiên liệu, năng lượng, chi phí nhân công vận hành điều khiển và chi phí khác.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Giá ca máy và thiết bị thi công để các tỉnh, thành phố trực thuộc Trung ương công bố được xác định như sau: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1. Trình tự xác định giá ca máy</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Bước 1: Lập danh mục máy và thiết bị thi công xây dựng cần xác định giá ca máy;</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Bước 2: Xác định định mức các hao phí, các dữ liệu cơ bản và nguyên giá làm cơ sở xác định giá ca máy;</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Bước 3: Tính toán, xác định giá ca máy.</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2. Lập danh mục xác định giá ca máy và thiết bị thi công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Các tỉnh, thành phố trực thuộc Trung ương căn cứ nhu cầu sử dụng máy trên địa bàn để lập danh mục máy và thiết bị thi công làm cơ sở xác định giá ca máy công bố;</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 Danh mục máy và thiết bị thi công phải phù hợp với hệ thống định mức do cơ quan nhà nước có thẩm quyền ban hành. Các tỉnh, thành phố trực thuộc Trung ương có thể tham khảo danh mục máy và thiết bị thi công nêu tại </w:t>
      </w:r>
      <w:bookmarkStart w:id="77" w:name="tc_25_pl4"/>
      <w:r w:rsidRPr="00AE000C">
        <w:rPr>
          <w:rFonts w:ascii="Arial" w:hAnsi="Arial" w:cs="Arial"/>
          <w:sz w:val="20"/>
          <w:szCs w:val="28"/>
        </w:rPr>
        <w:t>Mục V Phụ lục này</w:t>
      </w:r>
      <w:bookmarkEnd w:id="77"/>
      <w:r w:rsidRPr="00AE000C">
        <w:rPr>
          <w:rFonts w:ascii="Arial" w:hAnsi="Arial" w:cs="Arial"/>
          <w:sz w:val="20"/>
          <w:szCs w:val="28"/>
        </w:rPr>
        <w:t xml:space="preserve"> để làm cơ sở lập danh mục xác định giá ca máy và thiết bị thi công.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3. Xác định định mức các hao phí và các dữ liệu cơ bản làm cơ sở xác định giá ca máy</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a) Các tỉnh, thành phố trực thuộc Trung ương căn cứ định mức các hao phí và các dữ liệu cơ bản đối với những máy và thiết bị thi công nêu tại </w:t>
      </w:r>
      <w:bookmarkStart w:id="78" w:name="tc_26_pl4"/>
      <w:r w:rsidRPr="00AE000C">
        <w:rPr>
          <w:rFonts w:ascii="Arial" w:hAnsi="Arial" w:cs="Arial"/>
          <w:sz w:val="20"/>
          <w:szCs w:val="28"/>
        </w:rPr>
        <w:t>Mục V Phụ lục này</w:t>
      </w:r>
      <w:bookmarkEnd w:id="78"/>
      <w:r w:rsidRPr="00AE000C">
        <w:rPr>
          <w:rFonts w:ascii="Arial" w:hAnsi="Arial" w:cs="Arial"/>
          <w:sz w:val="20"/>
          <w:szCs w:val="28"/>
        </w:rPr>
        <w:t xml:space="preserve"> để làm cơ sở xác định giá ca máy.</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b) Đối với các loại máy và thiết bị thi công chưa có trong </w:t>
      </w:r>
      <w:bookmarkStart w:id="79" w:name="tc_27_pl4"/>
      <w:r w:rsidRPr="00AE000C">
        <w:rPr>
          <w:rFonts w:ascii="Arial" w:hAnsi="Arial" w:cs="Arial"/>
          <w:sz w:val="20"/>
          <w:szCs w:val="28"/>
        </w:rPr>
        <w:t>Mục V Phụ lục này</w:t>
      </w:r>
      <w:bookmarkEnd w:id="79"/>
      <w:r w:rsidRPr="00AE000C">
        <w:rPr>
          <w:rFonts w:ascii="Arial" w:hAnsi="Arial" w:cs="Arial"/>
          <w:sz w:val="20"/>
          <w:szCs w:val="28"/>
        </w:rPr>
        <w:t xml:space="preserve"> thì định mức các hao phí và các dữ liệu cơ bản được xác định như sau: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 Định mức khấu hao của máy: căn cứ theo hướng dẫn của Bộ Tài chính về chế độ quản lý, sử dụng và trích khấu hao tài sản cố định hoặc tham khảo vận dụng của loại máy có cùng tính năng kỹ thuật nêu tại </w:t>
      </w:r>
      <w:bookmarkStart w:id="80" w:name="tc_28_pl4"/>
      <w:r w:rsidRPr="00AE000C">
        <w:rPr>
          <w:rFonts w:ascii="Arial" w:hAnsi="Arial" w:cs="Arial"/>
          <w:sz w:val="20"/>
          <w:szCs w:val="28"/>
        </w:rPr>
        <w:t>Mục V Phụ lục này</w:t>
      </w:r>
      <w:bookmarkEnd w:id="80"/>
      <w:r w:rsidRPr="00AE000C">
        <w:rPr>
          <w:rFonts w:ascii="Arial" w:hAnsi="Arial" w:cs="Arial"/>
          <w:sz w:val="20"/>
          <w:szCs w:val="28"/>
        </w:rPr>
        <w: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 Định mức sửa chữa của máy: khảo sát thu thập, tổng hợp số liệu về chi phí bảo dưỡng, sửa chữa máy thông qua các tài liệu sau: thống kê chi phí bảo dưỡng, sửa chữa máy, các hướng dẫn về bảo dưỡng, sửa chữa máy; quy đổi chi phí bảo dưỡng, sửa chữa máy thành tỷ lệ phần trăm (%) so với nguyên giá máy; phân bổ đều tỷ lệ % chi phí bảo dưỡng, sửa chữa máy theo số năm đời máy. Trường hợp không đủ thông tin, dữ liệu cần thiết thì được xác định bằng cách vận dụng định mức sửa chữa của loại máy có cùng tính năng kỹ thuật nêu tại </w:t>
      </w:r>
      <w:bookmarkStart w:id="81" w:name="tc_29_pl4"/>
      <w:r w:rsidRPr="00AE000C">
        <w:rPr>
          <w:rFonts w:ascii="Arial" w:hAnsi="Arial" w:cs="Arial"/>
          <w:sz w:val="20"/>
          <w:szCs w:val="28"/>
        </w:rPr>
        <w:t>Mục V Phụ lục này</w:t>
      </w:r>
      <w:bookmarkEnd w:id="81"/>
      <w:r w:rsidRPr="00AE000C">
        <w:rPr>
          <w:rFonts w:ascii="Arial" w:hAnsi="Arial" w:cs="Arial"/>
          <w:sz w:val="20"/>
          <w:szCs w:val="28"/>
        </w:rPr>
        <w: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 Số ca làm việc trong năm của máy: khảo sát thu thập, tổng hợp số liệu về thời gian sử dụng máy trong thực tế từ các hồ sơ, tài liệu liên quan đến thời gian sử dụng máy gồm: nhật ký công trình, báo cáo thống kê định kỳ về thời gian sử dụng máy, các quy định và yêu cầu kỹ thuật về thời gian bảo dưỡng, sửa chữa máy, số liệu thống kê về thời tiết ảnh hưởng đến thời gian làm việc của máy; quy định về thời gian sử dụng và hoạt động cả đời máy trong tài liệu kỹ thuật của máy hoặc do nhà sản xuất máy công bố… Bổ sung các yếu tố ảnh hưởng đến số ca làm việc của máy trong năm theo những điều kiện cụ thể của công trình. Trường hợp không đủ thông tin, dữ liệu thì được xác định bằng cách vận dụng số ca làm việc trong năm của loại máy có cùng tính năng kỹ thuật nêu tại </w:t>
      </w:r>
      <w:bookmarkStart w:id="82" w:name="tc_30_pl4"/>
      <w:r w:rsidRPr="00AE000C">
        <w:rPr>
          <w:rFonts w:ascii="Arial" w:hAnsi="Arial" w:cs="Arial"/>
          <w:sz w:val="20"/>
          <w:szCs w:val="28"/>
        </w:rPr>
        <w:t>Mục V Phụ lục này</w:t>
      </w:r>
      <w:bookmarkEnd w:id="82"/>
      <w:r w:rsidRPr="00AE000C">
        <w:rPr>
          <w:rFonts w:ascii="Arial" w:hAnsi="Arial" w:cs="Arial"/>
          <w:sz w:val="20"/>
          <w:szCs w:val="28"/>
        </w:rPr>
        <w: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Định mức tiêu hao nhiên liệu, năng lượng: khảo sát số liệu mức nhiên liệu, năng lượng của máy tiêu thụ phù hợp với thời gian làm việc thực tế của máy trong ca; số liệu tính toán theo hướng dẫn trong tài liệu kỹ thuật của máy do nhà sản xuất máy công bố về tiêu hao nhiên liệu, năng lượng khi máy hoạt động;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 Số lượng nhân công vận hành, điều khiển máy: theo yêu cầu về số lượng nhân công vận hành, điều khiển máy; tham khảo các hướng dẫn về nhân công vận hành, điều khiển máy do nhà sản xuất máy công bố. Trường hợp không đủ thông tin, dữ liệu cần thiết thì được xác định bằng cách vận dụng số lượng nhân công vận hành, điều khiển máy của loại máy có cùng tính năng kỹ thuật nêu tại </w:t>
      </w:r>
      <w:bookmarkStart w:id="83" w:name="tc_31_pl4"/>
      <w:r w:rsidRPr="00AE000C">
        <w:rPr>
          <w:rFonts w:ascii="Arial" w:hAnsi="Arial" w:cs="Arial"/>
          <w:sz w:val="20"/>
          <w:szCs w:val="28"/>
        </w:rPr>
        <w:t>Mục V Phụ lục này</w:t>
      </w:r>
      <w:bookmarkEnd w:id="83"/>
      <w:r w:rsidRPr="00AE000C">
        <w:rPr>
          <w:rFonts w:ascii="Arial" w:hAnsi="Arial" w:cs="Arial"/>
          <w:sz w:val="20"/>
          <w:szCs w:val="28"/>
        </w:rPr>
        <w: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 Định mức chi phí khác của máy: khảo sát thu thập, tổng hợp số liệu về chi phí khác của máy gồm các chi phí cần thiết để máy hoạt động bình thường, có hiệu quả tại công trình; quy đổi giá trị khoản </w:t>
      </w:r>
      <w:r w:rsidRPr="00AE000C">
        <w:rPr>
          <w:rFonts w:ascii="Arial" w:hAnsi="Arial" w:cs="Arial"/>
          <w:sz w:val="20"/>
          <w:szCs w:val="28"/>
        </w:rPr>
        <w:lastRenderedPageBreak/>
        <w:t xml:space="preserve">chi phí này theo tỷ lệ % so với giá tính khấu hao của máy; phân bổ chi phí quản lý máy theo năm. Trường hợp không đủ thông tin, dữ liệu cần thiết thì được xác định bằng cách vận dụng định mức chi phí khác của loại máy có cùng tính năng kỹ thuật nêu tại </w:t>
      </w:r>
      <w:bookmarkStart w:id="84" w:name="tc_32_pl4"/>
      <w:r w:rsidRPr="00AE000C">
        <w:rPr>
          <w:rFonts w:ascii="Arial" w:hAnsi="Arial" w:cs="Arial"/>
          <w:sz w:val="20"/>
          <w:szCs w:val="28"/>
        </w:rPr>
        <w:t>Mục V Phụ lục này</w:t>
      </w:r>
      <w:bookmarkEnd w:id="84"/>
      <w:r w:rsidRPr="00AE000C">
        <w:rPr>
          <w:rFonts w:ascii="Arial" w:hAnsi="Arial" w:cs="Arial"/>
          <w:sz w:val="20"/>
          <w:szCs w:val="28"/>
        </w:rPr>
        <w: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4. Nguyên giá của máy và thiết bị thi công được xác định theo hướng dẫn tại </w:t>
      </w:r>
      <w:bookmarkStart w:id="85" w:name="tc_33_pl4"/>
      <w:r w:rsidRPr="00AE000C">
        <w:rPr>
          <w:rFonts w:ascii="Arial" w:hAnsi="Arial" w:cs="Arial"/>
          <w:sz w:val="20"/>
          <w:szCs w:val="28"/>
        </w:rPr>
        <w:t>điểm c, khoản 1 Mục III Phụ lục này</w:t>
      </w:r>
      <w:bookmarkEnd w:id="85"/>
      <w:r w:rsidRPr="00AE000C">
        <w:rPr>
          <w:rFonts w:ascii="Arial" w:hAnsi="Arial" w:cs="Arial"/>
          <w:sz w:val="20"/>
          <w:szCs w:val="28"/>
        </w:rPr>
        <w: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5. Tính toán, xác định giá ca máy và thiết bị thi công: giá ca máy và thiết bị thi công được tính toán, xác định theo nội dung nêu tại </w:t>
      </w:r>
      <w:bookmarkStart w:id="86" w:name="tc_34_pl4"/>
      <w:r w:rsidRPr="00AE000C">
        <w:rPr>
          <w:rFonts w:ascii="Arial" w:hAnsi="Arial" w:cs="Arial"/>
          <w:sz w:val="20"/>
          <w:szCs w:val="28"/>
        </w:rPr>
        <w:t>Mục III Phụ lục này</w:t>
      </w:r>
      <w:bookmarkEnd w:id="86"/>
      <w:r w:rsidRPr="00AE000C">
        <w:rPr>
          <w:rFonts w:ascii="Arial" w:hAnsi="Arial" w:cs="Arial"/>
          <w:sz w:val="20"/>
          <w:szCs w:val="28"/>
        </w:rPr>
        <w: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6. Hồ sơ xác định/trình công bố giá ca máy và thiết bị thi công: Hồ sơ xác định giá ca máy và thiết bị thi công do tỉnh, thành phố trực thuộc Trung ương công bố gồm:</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a) Thuyết minh, xử lý số liệu, tính toán giá ca máy và thiết bị thi công để công bố.</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b) Đối với các loại máy và thiết bị thi công chưa có trong </w:t>
      </w:r>
      <w:bookmarkStart w:id="87" w:name="tc_35_pl4"/>
      <w:r w:rsidRPr="00AE000C">
        <w:rPr>
          <w:rFonts w:ascii="Arial" w:hAnsi="Arial" w:cs="Arial"/>
          <w:sz w:val="20"/>
          <w:szCs w:val="28"/>
        </w:rPr>
        <w:t>Mục V Phụ lục này</w:t>
      </w:r>
      <w:bookmarkEnd w:id="87"/>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Các tài liệu liên quan đến thông số kỹ thuật chủ yếu của máy và thiết bị thi công cần xác định, thông tin về nguyên giá máy và thiết bị thi công (hợp đồng, hóa đơn mua bán máy; báo giá của nhà cung cấp máy và thiết bị thi công xây dựng công trình; nguyên giá máy và thiết bị thi công của công trình/dự án tương tự).</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Phiếu khảo sát, thu thập số liệu và báo cáo tổng hợp kết quả khảo sát (nếu có). Số lượng phiếu khảo sát phải đảm bảo độ tin cậy, mang tính đại diện và được xác định phù hợp với nhu cầu sử dụng máy trên địa bàn của tỉnh, thành phố trực thuộc Trung ương.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7. Sở Xây dựng tổ chức xây dựng cơ sở dữ liệu, danh sách doanh nghiệp xây dựng, doanh nghiệp kinh doanh mua, bán, cho thuê máy, chuyên gia trong lĩnh vực xây dựng, ... phục vụ cho việc thu thập dữ liệu xác định giá ca máy. Sử dụng phương thức cung cấp thông tin qua trang thông tin điện tử hoặc ứng dụng phần mềm để thuận tiện cho việc tổng hợp, xử lý thông tin phục vụ công bố giá kịp thời và thuận lợi cho việc liên thông với hệ thống thông tin, dữ liệu về định mức xây dựng, giá xây dựng, chỉ số giá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bookmarkStart w:id="88" w:name="muc_2_pl_2"/>
      <w:r w:rsidRPr="00AE000C">
        <w:rPr>
          <w:rFonts w:ascii="Arial" w:hAnsi="Arial" w:cs="Arial"/>
          <w:b/>
          <w:bCs/>
          <w:sz w:val="20"/>
          <w:szCs w:val="28"/>
        </w:rPr>
        <w:t>II. XÁC ĐỊNH GIÁ CA MÁY VÀ THIẾT BỊ THI CÔNG CỦA CÔNG TRÌNH</w:t>
      </w:r>
      <w:bookmarkEnd w:id="88"/>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b/>
          <w:bCs/>
          <w:sz w:val="20"/>
          <w:szCs w:val="28"/>
        </w:rPr>
        <w:t>1. Xác định giá ca máy đối với các loại máy và thiết bị thi công chưa được công bố hoặc đã được cấp có thẩm quyền công bố nhưng chưa phù hợp với yêu cầu sử dụng và điều kiện thi công của công trình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a) Xác định giá ca máy đối với các loại máy và thiết bị thi công chưa được công bố:</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 Phương pháp xác định giá ca máy căn cứ theo hướng dẫn nêu tại </w:t>
      </w:r>
      <w:bookmarkStart w:id="89" w:name="tc_36_pl4"/>
      <w:r w:rsidRPr="00AE000C">
        <w:rPr>
          <w:rFonts w:ascii="Arial" w:hAnsi="Arial" w:cs="Arial"/>
          <w:sz w:val="20"/>
          <w:szCs w:val="28"/>
        </w:rPr>
        <w:t>Mục III Phụ lục này</w:t>
      </w:r>
      <w:bookmarkEnd w:id="89"/>
      <w:r w:rsidRPr="00AE000C">
        <w:rPr>
          <w:rFonts w:ascii="Arial" w:hAnsi="Arial" w:cs="Arial"/>
          <w:sz w:val="20"/>
          <w:szCs w:val="28"/>
        </w:rPr>
        <w: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 Đối với định mức các hao phí: Số ca năm; định mức khấu hao, sửa chữa, chi phí khác được xác định bằng cách vận dụng định mức các hao phí của loại máy có cùng tính năng kỹ thuật nêu tại </w:t>
      </w:r>
      <w:bookmarkStart w:id="90" w:name="tc_37_pl4"/>
      <w:r w:rsidRPr="00AE000C">
        <w:rPr>
          <w:rFonts w:ascii="Arial" w:hAnsi="Arial" w:cs="Arial"/>
          <w:sz w:val="20"/>
          <w:szCs w:val="28"/>
        </w:rPr>
        <w:t>Mục V Phụ lục này</w:t>
      </w:r>
      <w:bookmarkEnd w:id="90"/>
      <w:r w:rsidRPr="00AE000C">
        <w:rPr>
          <w:rFonts w:ascii="Arial" w:hAnsi="Arial" w:cs="Arial"/>
          <w:sz w:val="20"/>
          <w:szCs w:val="28"/>
        </w:rPr>
        <w:t xml:space="preserve"> để làm cơ sở xác định giá ca máy thi công;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 Đối với thành phần nhân công vận hành, điều khiển máy: được xác định theo hướng dẫn của nhà sản xuất máy hoặc yêu cầu công nghệ hoặc tham khảo máy có cùng tính năng kỹ thuật nêu tại </w:t>
      </w:r>
      <w:bookmarkStart w:id="91" w:name="tc_38_pl4"/>
      <w:r w:rsidRPr="00AE000C">
        <w:rPr>
          <w:rFonts w:ascii="Arial" w:hAnsi="Arial" w:cs="Arial"/>
          <w:sz w:val="20"/>
          <w:szCs w:val="28"/>
        </w:rPr>
        <w:t>Mục V Phụ lục này</w:t>
      </w:r>
      <w:bookmarkEnd w:id="91"/>
      <w:r w:rsidRPr="00AE000C">
        <w:rPr>
          <w:rFonts w:ascii="Arial" w:hAnsi="Arial" w:cs="Arial"/>
          <w:sz w:val="20"/>
          <w:szCs w:val="28"/>
        </w:rPr>
        <w:t>. Đơn giá nhân công vận hành, điều khiển máy xác định theo công bố của tỉnh, thành phố hoặc theo đơn giá nhân công vận hành, điều khiển máy của công trình (nếu được xác định riêng cho công trình).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Đối với định mức tiêu hao nhiên liệu, năng lượng: được xác định theo quy định trong tài liệu kỹ thuật của máy do nhà sản xuất máy công bố về tiêu hao nhiên liệu, năng lượng khi máy hoạt động hoặc theo số liệu mức tiêu hao nhiên liệu, năng lượng của máy tiêu thụ phù hợp với thời gian làm việc thực tế của máy trong ca;</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 Nguyên giá của máy và thiết bị thi công được xác định theo hướng dẫn nêu tại </w:t>
      </w:r>
      <w:bookmarkStart w:id="92" w:name="tc_39_pl4"/>
      <w:r w:rsidRPr="00AE000C">
        <w:rPr>
          <w:rFonts w:ascii="Arial" w:hAnsi="Arial" w:cs="Arial"/>
          <w:sz w:val="20"/>
          <w:szCs w:val="28"/>
        </w:rPr>
        <w:t>điểm c, khoản 1 Mục III Phụ lục này</w:t>
      </w:r>
      <w:bookmarkEnd w:id="92"/>
      <w:r w:rsidRPr="00AE000C">
        <w:rPr>
          <w:rFonts w:ascii="Arial" w:hAnsi="Arial" w:cs="Arial"/>
          <w:sz w:val="20"/>
          <w:szCs w:val="28"/>
        </w:rPr>
        <w: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Ngoài ra có thể tham khảo giá ca máy của công trình, dự án đã và đang thực hiện sau khi quy đổi về mặt bằng giá tại thời điểm xác định giá ca máy của công trình để quyết định áp dụng.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b) Xác định giá ca máy đối với các loại máy và thiết bị thi công đã được cấp có thẩm quyền công bố nhưng áp dụng cho công trình chưa phù hợp</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 Căn cứ theo bảng định mức các hao phí, các dữ liệu cơ bản và nguyên giá làm cơ sở xác định giá ca máy nêu tại </w:t>
      </w:r>
      <w:bookmarkStart w:id="93" w:name="tc_40_pl4"/>
      <w:r w:rsidRPr="00AE000C">
        <w:rPr>
          <w:rFonts w:ascii="Arial" w:hAnsi="Arial" w:cs="Arial"/>
          <w:sz w:val="20"/>
          <w:szCs w:val="28"/>
        </w:rPr>
        <w:t>Mục V Phụ lục này</w:t>
      </w:r>
      <w:bookmarkEnd w:id="93"/>
      <w:r w:rsidRPr="00AE000C">
        <w:rPr>
          <w:rFonts w:ascii="Arial" w:hAnsi="Arial" w:cs="Arial"/>
          <w:sz w:val="20"/>
          <w:szCs w:val="28"/>
        </w:rPr>
        <w:t xml:space="preserve"> điều chỉnh các định mức hao phí, dữ liệu để cập nhật, tính toán lại giá ca máy;</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Giá các yếu tố đầu vào (nhiên liệu, năng lượng; đơn giá nhân công vận hành) được xác định phù hợp với công trình và quy định tại Thông tư hướng dẫn một số nội dung, phương pháp xác định và quản lý chi phí đầu tư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 Hồ sơ xác định giá ca máy và thiết bị thi công của công trình: Hồ sơ xác định giá ca máy và thiết bị thi công của công trình gồm:</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lastRenderedPageBreak/>
        <w:t>- Các tài liệu liên quan đến thông số kỹ thuật chủ yếu của máy và thiết bị thi công cần xác định, thông tin về nguyên giá máy và thiết bị thi công (hợp đồng, hóa đơn mua bán máy; báo giá của nhà cung cấp máy và thiết bị thi công xây dựng công trình; nguyên giá máy và thiết bị thi công của công trình/dự án tương tự);</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Thuyết minh, xử lý số liệu, tính toán giá ca máy và thiết bị thi công của công trình.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b/>
          <w:bCs/>
          <w:sz w:val="20"/>
          <w:szCs w:val="28"/>
        </w:rPr>
        <w:t>2. Tham khảo dữ liệu giá ca máy của nước ngoài</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Trường hợp dự án sử dụng công nghệ thi công mới hoặc áp dụng định mức xây dựng do tổ chức nước ngoài công bố nhưng trong nước chưa có dữ liệu tương ứng thì được phép tham khảo phương pháp xác định giá ca máy và dữ liệu giá ca máy thi công của nước ngoài để xác định giá ca máy.</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Việc tham khảo phải bảo đảm các yêu cầu sau: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Phương pháp xác định và dữ liệu được lựa chọn phải phù hợp với loại máy, công nghệ, điều kiện thi công của công trình;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Thực hiện quy đổi, hiệu chỉnh về điều kiện Việt Nam, bao gồm: mặt bằng giá, chế độ tiền lương, giá nhiên liệu;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Bảo đảm phù hợp với quy định của pháp luật về quản lý chi phí đầu tư xây dựng và mặt bằng giá thị trường tại thời điểm xác định.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b/>
          <w:bCs/>
          <w:sz w:val="20"/>
          <w:szCs w:val="28"/>
        </w:rPr>
        <w:t>3. Xác định giá ca máy chờ đợi</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Trường hợp cần xác định giá ca máy chờ đợi thì giá ca máy chờ đợi bao gồm các khoản mục chi phí sau: chi phí khấu hao (được tính 50% chi phí khấu hao), chi phí nhân công vận hành điều khiển (được tính 50% chi phí nhân công vận hành điều khiển) và chi phí khác của máy.</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bookmarkStart w:id="94" w:name="muc_3_pl_1"/>
      <w:r w:rsidRPr="00AE000C">
        <w:rPr>
          <w:rFonts w:ascii="Arial" w:hAnsi="Arial" w:cs="Arial"/>
          <w:b/>
          <w:bCs/>
          <w:sz w:val="20"/>
          <w:szCs w:val="28"/>
        </w:rPr>
        <w:t>III. XÁC ĐỊNH CÁC KHOẢN MỤC CHI PHÍ CỦA GIÁ CA MÁY VÀ THIẾT BỊ THI CÔNG</w:t>
      </w:r>
      <w:bookmarkEnd w:id="94"/>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Các khoản mục chi phí khấu hao, chi phí sửa chữa, chi phí nhiên liệu, năng lượng, chi phí nhân công vận hành điều khiển và chi phí khác của máy và được xác định theo công thức sau: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Trong đó:</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8"/>
        </w:rPr>
      </w:pPr>
      <w:r>
        <w:rPr>
          <w:rFonts w:ascii="Arial" w:hAnsi="Arial" w:cs="Arial"/>
          <w:sz w:val="20"/>
          <w:szCs w:val="28"/>
        </w:rPr>
        <w:pict>
          <v:shape id="_x0000_i1045" type="#_x0000_t75" style="width:294.75pt;height:33pt">
            <v:imagedata r:id="rId26" o:title=""/>
          </v:shape>
        </w:pic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w:t>
      </w:r>
      <w:r w:rsidRPr="00AE000C">
        <w:rPr>
          <w:rFonts w:ascii="Arial" w:hAnsi="Arial" w:cs="Arial"/>
          <w:sz w:val="20"/>
          <w:szCs w:val="28"/>
          <w:vertAlign w:val="subscript"/>
        </w:rPr>
        <w:t>CM</w:t>
      </w:r>
      <w:r w:rsidRPr="00AE000C">
        <w:rPr>
          <w:rFonts w:ascii="Arial" w:hAnsi="Arial" w:cs="Arial"/>
          <w:sz w:val="20"/>
          <w:szCs w:val="28"/>
        </w:rPr>
        <w:t>: giá ca máy (đồng/ca);</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w:t>
      </w:r>
      <w:r w:rsidRPr="00AE000C">
        <w:rPr>
          <w:rFonts w:ascii="Arial" w:hAnsi="Arial" w:cs="Arial"/>
          <w:sz w:val="20"/>
          <w:szCs w:val="28"/>
          <w:vertAlign w:val="subscript"/>
        </w:rPr>
        <w:t>KH</w:t>
      </w:r>
      <w:r w:rsidRPr="00AE000C">
        <w:rPr>
          <w:rFonts w:ascii="Arial" w:hAnsi="Arial" w:cs="Arial"/>
          <w:sz w:val="20"/>
          <w:szCs w:val="28"/>
        </w:rPr>
        <w:t xml:space="preserve">: chi phí khấu hao (đồng/ca); </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w:t>
      </w:r>
      <w:r w:rsidRPr="00AE000C">
        <w:rPr>
          <w:rFonts w:ascii="Arial" w:hAnsi="Arial" w:cs="Arial"/>
          <w:sz w:val="20"/>
          <w:szCs w:val="28"/>
          <w:vertAlign w:val="subscript"/>
        </w:rPr>
        <w:t>SC</w:t>
      </w:r>
      <w:r w:rsidRPr="00AE000C">
        <w:rPr>
          <w:rFonts w:ascii="Arial" w:hAnsi="Arial" w:cs="Arial"/>
          <w:sz w:val="20"/>
          <w:szCs w:val="28"/>
        </w:rPr>
        <w:t>: chi phí sửa chữa (đồng/ca);</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w:t>
      </w:r>
      <w:r w:rsidRPr="00AE000C">
        <w:rPr>
          <w:rFonts w:ascii="Arial" w:hAnsi="Arial" w:cs="Arial"/>
          <w:sz w:val="20"/>
          <w:szCs w:val="28"/>
          <w:vertAlign w:val="subscript"/>
        </w:rPr>
        <w:t>NL</w:t>
      </w:r>
      <w:r w:rsidRPr="00AE000C">
        <w:rPr>
          <w:rFonts w:ascii="Arial" w:hAnsi="Arial" w:cs="Arial"/>
          <w:sz w:val="20"/>
          <w:szCs w:val="28"/>
        </w:rPr>
        <w:t>: chi phí nhiên liệu, năng lượng (đồng/ca);</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w:t>
      </w:r>
      <w:r w:rsidRPr="00AE000C">
        <w:rPr>
          <w:rFonts w:ascii="Arial" w:hAnsi="Arial" w:cs="Arial"/>
          <w:sz w:val="20"/>
          <w:szCs w:val="28"/>
          <w:vertAlign w:val="subscript"/>
        </w:rPr>
        <w:t>NC</w:t>
      </w:r>
      <w:r w:rsidRPr="00AE000C">
        <w:rPr>
          <w:rFonts w:ascii="Arial" w:hAnsi="Arial" w:cs="Arial"/>
          <w:sz w:val="20"/>
          <w:szCs w:val="28"/>
        </w:rPr>
        <w:t xml:space="preserve">: chi phí nhân công vận hành điều khiển (đồng/ca); </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w:t>
      </w:r>
      <w:r w:rsidRPr="00AE000C">
        <w:rPr>
          <w:rFonts w:ascii="Arial" w:hAnsi="Arial" w:cs="Arial"/>
          <w:sz w:val="20"/>
          <w:szCs w:val="28"/>
          <w:vertAlign w:val="subscript"/>
        </w:rPr>
        <w:t>CPK</w:t>
      </w:r>
      <w:r w:rsidRPr="00AE000C">
        <w:rPr>
          <w:rFonts w:ascii="Arial" w:hAnsi="Arial" w:cs="Arial"/>
          <w:sz w:val="20"/>
          <w:szCs w:val="28"/>
        </w:rPr>
        <w:t>: chi phí khác (đồng/ca).</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Các khoản mục chi phí trong giá ca máy được xác định trên cơ sở nguyên giá máy, định mức các hao phí xác định giá ca máy và giá các yếu tố nhiên liệu, năng lượng, đơn giá nhân công vận hành.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b/>
          <w:bCs/>
          <w:sz w:val="20"/>
          <w:szCs w:val="28"/>
        </w:rPr>
        <w:t>1. Xác định chi phí khấu hao</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a) Trong quá trình sử dụng máy, máy bị hao mòn, giảm dần giá trị sử dụng và giá trị của máy do tham gia vào hoạt động sản xuất kinh doanh, do bào mòn của tự nhiên.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Khấu hao máy là việc tính toán, và phân bổ một cách có hệ thống nguyên giá của máy vào chi phí sản xuất, kinh doanh trong thời gian trích khấu hao của máy để thu hồi vốn đầu tư máy. Khấu hao của máy được tính trong giá ca máy.</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b) Chi phí khấu hao trong giá ca máy được xác định theo công thức sau:</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8"/>
        </w:rPr>
      </w:pPr>
      <w:r>
        <w:rPr>
          <w:rFonts w:ascii="Arial" w:hAnsi="Arial" w:cs="Arial"/>
          <w:sz w:val="20"/>
          <w:szCs w:val="28"/>
        </w:rPr>
        <w:pict>
          <v:shape id="_x0000_i1046" type="#_x0000_t75" style="width:255.75pt;height:48pt">
            <v:imagedata r:id="rId27" o:title=""/>
          </v:shape>
        </w:pic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Trong đó:</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w:t>
      </w:r>
      <w:r w:rsidRPr="00AE000C">
        <w:rPr>
          <w:rFonts w:ascii="Arial" w:hAnsi="Arial" w:cs="Arial"/>
          <w:sz w:val="20"/>
          <w:szCs w:val="28"/>
          <w:vertAlign w:val="subscript"/>
        </w:rPr>
        <w:t>KH</w:t>
      </w:r>
      <w:r w:rsidRPr="00AE000C">
        <w:rPr>
          <w:rFonts w:ascii="Arial" w:hAnsi="Arial" w:cs="Arial"/>
          <w:sz w:val="20"/>
          <w:szCs w:val="28"/>
        </w:rPr>
        <w:t>: chi phí khấu hao trong giá ca máy (đồng/ca);</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G: nguyên giá máy trước thuế (đồng); </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G</w:t>
      </w:r>
      <w:r w:rsidRPr="00AE000C">
        <w:rPr>
          <w:rFonts w:ascii="Arial" w:hAnsi="Arial" w:cs="Arial"/>
          <w:sz w:val="20"/>
          <w:szCs w:val="28"/>
          <w:vertAlign w:val="subscript"/>
        </w:rPr>
        <w:t>TH</w:t>
      </w:r>
      <w:r w:rsidRPr="00AE000C">
        <w:rPr>
          <w:rFonts w:ascii="Arial" w:hAnsi="Arial" w:cs="Arial"/>
          <w:sz w:val="20"/>
          <w:szCs w:val="28"/>
        </w:rPr>
        <w:t>: giá trị thu hồi (đồng);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Đ</w:t>
      </w:r>
      <w:r w:rsidRPr="00AE000C">
        <w:rPr>
          <w:rFonts w:ascii="Arial" w:hAnsi="Arial" w:cs="Arial"/>
          <w:sz w:val="20"/>
          <w:szCs w:val="28"/>
          <w:vertAlign w:val="subscript"/>
        </w:rPr>
        <w:t>KH</w:t>
      </w:r>
      <w:r w:rsidRPr="00AE000C">
        <w:rPr>
          <w:rFonts w:ascii="Arial" w:hAnsi="Arial" w:cs="Arial"/>
          <w:sz w:val="20"/>
          <w:szCs w:val="28"/>
        </w:rPr>
        <w:t>: định mức khấu hao của máy (%/năm);</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N</w:t>
      </w:r>
      <w:r w:rsidRPr="00AE000C">
        <w:rPr>
          <w:rFonts w:ascii="Arial" w:hAnsi="Arial" w:cs="Arial"/>
          <w:sz w:val="20"/>
          <w:szCs w:val="28"/>
          <w:vertAlign w:val="subscript"/>
        </w:rPr>
        <w:t>CA</w:t>
      </w:r>
      <w:r w:rsidRPr="00AE000C">
        <w:rPr>
          <w:rFonts w:ascii="Arial" w:hAnsi="Arial" w:cs="Arial"/>
          <w:sz w:val="20"/>
          <w:szCs w:val="28"/>
        </w:rPr>
        <w:t xml:space="preserve">: số ca làm việc của máy trong năm (ca/năm). </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lastRenderedPageBreak/>
        <w:t>c) Xác định nguyên giá máy:</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Nguyên giá của máy để tính giá ca máy được xác định theo giá máy mới, phù hợp với mặt bằng thị trường của loại máy sử dụng để thi công xây dựng công trình.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Nguyên giá của máy là toàn bộ các chi phí để đầu tư mua máy tính đến thời điểm đưa máy vào trạng thái sẵn sàng sử dụng gồm giá mua máy (không kể chi phí cho vật tư, phụ tùng thay thế mua kèm theo), thuế nhập khẩu (nếu có), chi phí vận chuyển, bốc xếp, bảo quản, chi phí lưu kho, chi phí lắp đặt (lần đầu tại một công trình), chi phí chuyển giao công nghệ (nếu có), chạy thử, các khoản chi phí hợp lệ khác có liên quan trực tiếp đến việc đầu tư máy, không bao gồm thuế giá trị gia tăng.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Nguyên giá của máy không bao gồm các chi phí như: chi phí lắp đặt, tháo dỡ trạm trộn bê tông xi măng, trạm trộn bê tông nhựa, cần trục di chuyển trên ray, cần trục tháp và các thiết bị, máy thi công xây dựng tương tự khác từ lần thứ hai trở đi. Các chi phí này được xác định bằng cách lập dự toán và được tính vào chi phí khác trong dự toán xây dựng công trình.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Nguyên giá của máy được xác định trên cơ sở các số liệu sau: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Hợp đồng mua, bán máy; hóa đơn và các chi phí khác liên quan để đưa máy vào trạng thái sẵn sàng hoạt động;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Báo giá của nhà cung cấp máy và thiết bị thi công xây dựng công trình;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Tham khảo nguyên giá máy từ các công trình/dự án tương tự đã và đang thực hiện trên địa bàn tỉnh, thành phố;</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 Tham khảo nguyên giá máy các địa phương lân cận công bố hoặc tham khảo nguyên giá máy của Bộ Xây dựng nêu tại </w:t>
      </w:r>
      <w:bookmarkStart w:id="95" w:name="tc_41_pl4"/>
      <w:r w:rsidRPr="00AE000C">
        <w:rPr>
          <w:rFonts w:ascii="Arial" w:hAnsi="Arial" w:cs="Arial"/>
          <w:sz w:val="20"/>
          <w:szCs w:val="28"/>
        </w:rPr>
        <w:t>Mục V Phụ lục này</w:t>
      </w:r>
      <w:bookmarkEnd w:id="95"/>
      <w:r w:rsidRPr="00AE000C">
        <w:rPr>
          <w:rFonts w:ascii="Arial" w:hAnsi="Arial" w:cs="Arial"/>
          <w:sz w:val="20"/>
          <w:szCs w:val="28"/>
        </w:rPr>
        <w: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Dữ liệu hóa đơn điện tử; dữ liệu thông quan, nhập khẩu;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Hệ thống thông tin, Cơ sở dữ liệu quốc gia có liên quan.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d) Giá trị thu hồi: là giá trị phần còn lại của máy sau khi thanh lý, được xác định như sau: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Đối với máy có nguyên giá từ 30.000.000 đồng (ba mươi triệu đồng) trở lên giá trị thu hồi tính bằng 10% nguyên giá.</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Không tính giá trị thu hồi với máy có nguyên giá nhỏ hơn 30.000.000 đồng (ba mươi triệu đồng).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đ) Định mức khấu hao của máy (%/năm) được xác định trên cơ sở căn cứ theo hướng dẫn của Bộ Tài chính về chế độ quản lý, sử dụng và trích khấu hao tài sản cố định hoặc tham khảo định mức khấu hao của máy nêu tại </w:t>
      </w:r>
      <w:bookmarkStart w:id="96" w:name="tc_42_pl4"/>
      <w:r w:rsidRPr="00AE000C">
        <w:rPr>
          <w:rFonts w:ascii="Arial" w:hAnsi="Arial" w:cs="Arial"/>
          <w:sz w:val="20"/>
          <w:szCs w:val="28"/>
        </w:rPr>
        <w:t>Mục V Phụ lục này</w:t>
      </w:r>
      <w:bookmarkEnd w:id="96"/>
      <w:r w:rsidRPr="00AE000C">
        <w:rPr>
          <w:rFonts w:ascii="Arial" w:hAnsi="Arial" w:cs="Arial"/>
          <w:sz w:val="20"/>
          <w:szCs w:val="28"/>
        </w:rPr>
        <w:t>. Đối với những máy làm việc ở vùng nước mặn, nước lợ và trong môi trường ăn mòn cao thì định mức khấu hao được điều chỉnh với hệ số 1,05.</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e) Số ca làm việc của máy trong năm (ca/năm) được xác định trên cơ sở số ca làm việc của máy trong năm nêu tại </w:t>
      </w:r>
      <w:bookmarkStart w:id="97" w:name="tc_43_pl4"/>
      <w:r w:rsidRPr="00AE000C">
        <w:rPr>
          <w:rFonts w:ascii="Arial" w:hAnsi="Arial" w:cs="Arial"/>
          <w:sz w:val="20"/>
          <w:szCs w:val="28"/>
        </w:rPr>
        <w:t>Mục V Phụ lục này</w:t>
      </w:r>
      <w:bookmarkEnd w:id="97"/>
      <w:r w:rsidRPr="00AE000C">
        <w:rPr>
          <w:rFonts w:ascii="Arial" w:hAnsi="Arial" w:cs="Arial"/>
          <w:sz w:val="20"/>
          <w:szCs w:val="28"/>
        </w:rPr>
        <w: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b/>
          <w:bCs/>
          <w:sz w:val="20"/>
          <w:szCs w:val="28"/>
        </w:rPr>
        <w:t>2. Xác định chi phí sửa chữa</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a) Chi phí sửa chữa máy là các khoản chi phí để bảo dưỡng, sửa chữa máy định kỳ, sửa chữa máy đột xuất trong quá trình sử dụng máy nhằm duy trì và khôi phục năng lực hoạt động tiêu chuẩn của máy. Chi phí sửa chữa trong giá ca máy được xác định theo công thức sau:</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8"/>
        </w:rPr>
      </w:pPr>
      <w:r>
        <w:rPr>
          <w:rFonts w:ascii="Arial" w:hAnsi="Arial" w:cs="Arial"/>
          <w:sz w:val="20"/>
          <w:szCs w:val="28"/>
        </w:rPr>
        <w:pict>
          <v:shape id="_x0000_i1047" type="#_x0000_t75" style="width:245.25pt;height:55.5pt">
            <v:imagedata r:id="rId28" o:title=""/>
          </v:shape>
        </w:pic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Trong đó:</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w:t>
      </w:r>
      <w:r w:rsidRPr="00AE000C">
        <w:rPr>
          <w:rFonts w:ascii="Arial" w:hAnsi="Arial" w:cs="Arial"/>
          <w:sz w:val="20"/>
          <w:szCs w:val="28"/>
          <w:vertAlign w:val="subscript"/>
        </w:rPr>
        <w:t>SC</w:t>
      </w:r>
      <w:r w:rsidRPr="00AE000C">
        <w:rPr>
          <w:rFonts w:ascii="Arial" w:hAnsi="Arial" w:cs="Arial"/>
          <w:sz w:val="20"/>
          <w:szCs w:val="28"/>
        </w:rPr>
        <w:t>: chi phí sửa chữa trong giá ca máy (đồng/ca);</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Đ</w:t>
      </w:r>
      <w:r w:rsidRPr="00AE000C">
        <w:rPr>
          <w:rFonts w:ascii="Arial" w:hAnsi="Arial" w:cs="Arial"/>
          <w:sz w:val="20"/>
          <w:szCs w:val="28"/>
          <w:vertAlign w:val="subscript"/>
        </w:rPr>
        <w:t>SC</w:t>
      </w:r>
      <w:r w:rsidRPr="00AE000C">
        <w:rPr>
          <w:rFonts w:ascii="Arial" w:hAnsi="Arial" w:cs="Arial"/>
          <w:sz w:val="20"/>
          <w:szCs w:val="28"/>
        </w:rPr>
        <w:t>: định mức sửa chữa của máy (% năm);</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G: nguyên giá máy trước thuế giá trị gia tăng (đồng);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N</w:t>
      </w:r>
      <w:r w:rsidRPr="00AE000C">
        <w:rPr>
          <w:rFonts w:ascii="Arial" w:hAnsi="Arial" w:cs="Arial"/>
          <w:sz w:val="20"/>
          <w:szCs w:val="28"/>
          <w:vertAlign w:val="subscript"/>
        </w:rPr>
        <w:t>CA</w:t>
      </w:r>
      <w:r w:rsidRPr="00AE000C">
        <w:rPr>
          <w:rFonts w:ascii="Arial" w:hAnsi="Arial" w:cs="Arial"/>
          <w:sz w:val="20"/>
          <w:szCs w:val="28"/>
        </w:rPr>
        <w:t>: số ca làm việc của máy trong năm (ca/năm).</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b) Định mức sửa chữa của máy (% năm) được xác định trên cơ sở định mức sửa chữa của máy nêu tại </w:t>
      </w:r>
      <w:bookmarkStart w:id="98" w:name="tc_44_pl4"/>
      <w:r w:rsidRPr="00AE000C">
        <w:rPr>
          <w:rFonts w:ascii="Arial" w:hAnsi="Arial" w:cs="Arial"/>
          <w:sz w:val="20"/>
          <w:szCs w:val="28"/>
        </w:rPr>
        <w:t>Mục V Phụ lục này</w:t>
      </w:r>
      <w:bookmarkEnd w:id="98"/>
      <w:r w:rsidRPr="00AE000C">
        <w:rPr>
          <w:rFonts w:ascii="Arial" w:hAnsi="Arial" w:cs="Arial"/>
          <w:sz w:val="20"/>
          <w:szCs w:val="28"/>
        </w:rPr>
        <w:t>. Đối với những máy làm việc ở vùng nước mặn, nước lợ và trong môi trường ăn mòn cao thì định mức sửa chữa được điều chỉnh với hệ số 1,05.</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 Nguyên giá máy trước thuế (G) và số ca làm việc của máy trong năm (N</w:t>
      </w:r>
      <w:r w:rsidRPr="00AE000C">
        <w:rPr>
          <w:rFonts w:ascii="Arial" w:hAnsi="Arial" w:cs="Arial"/>
          <w:sz w:val="20"/>
          <w:szCs w:val="28"/>
          <w:vertAlign w:val="subscript"/>
        </w:rPr>
        <w:t>CA</w:t>
      </w:r>
      <w:r w:rsidRPr="00AE000C">
        <w:rPr>
          <w:rFonts w:ascii="Arial" w:hAnsi="Arial" w:cs="Arial"/>
          <w:sz w:val="20"/>
          <w:szCs w:val="28"/>
        </w:rPr>
        <w:t xml:space="preserve">) xác định như quy định tại </w:t>
      </w:r>
      <w:bookmarkStart w:id="99" w:name="tc_45_pl4"/>
      <w:r w:rsidRPr="00AE000C">
        <w:rPr>
          <w:rFonts w:ascii="Arial" w:hAnsi="Arial" w:cs="Arial"/>
          <w:sz w:val="20"/>
          <w:szCs w:val="28"/>
        </w:rPr>
        <w:t>điểm c, e khoản 1 Mục III Phụ lục này</w:t>
      </w:r>
      <w:bookmarkEnd w:id="99"/>
      <w:r w:rsidRPr="00AE000C">
        <w:rPr>
          <w:rFonts w:ascii="Arial" w:hAnsi="Arial" w:cs="Arial"/>
          <w:sz w:val="20"/>
          <w:szCs w:val="28"/>
        </w:rPr>
        <w: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d) Chi phí sửa chữa máy chưa bao gồm chi phí thay thế các loại phụ tùng thuộc bộ phận công tác của máy có giá trị lớn mà sự hao mòn của chúng phụ thuộc chủ yếu tính chất của đối tượng công tác.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b/>
          <w:bCs/>
          <w:sz w:val="20"/>
          <w:szCs w:val="28"/>
        </w:rPr>
        <w:t>3. Xác định chi phí nhiên liệu, năng lượng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lastRenderedPageBreak/>
        <w:t>a) Nhiên liệu, năng lượng là xăng, dầu, điện, gas hoặc khí nén tiêu hao trong thời gian một ca làm việc của máy để tạo ra động lực cho máy hoạt động gọi là nhiên liệu chính.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Các loại dầu mỡ bôi trơn, dầu truyền động,... gọi là nhiên liệu phụ trong một ca làm việc của máy được xác định bằng hệ số so với chi phí nhiên liệu chính.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b) Chi phí nhiên liệu, năng lượng trong giá ca máy được xác định theo công thức sau: </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8"/>
        </w:rPr>
      </w:pPr>
      <w:r>
        <w:rPr>
          <w:rFonts w:ascii="Arial" w:hAnsi="Arial" w:cs="Arial"/>
          <w:sz w:val="20"/>
          <w:szCs w:val="28"/>
        </w:rPr>
        <w:pict>
          <v:shape id="_x0000_i1048" type="#_x0000_t75" style="width:279.75pt;height:39pt">
            <v:imagedata r:id="rId29" o:title=""/>
          </v:shape>
        </w:pic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Trong đó:</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w:t>
      </w:r>
      <w:r w:rsidRPr="00AE000C">
        <w:rPr>
          <w:rFonts w:ascii="Arial" w:hAnsi="Arial" w:cs="Arial"/>
          <w:sz w:val="20"/>
          <w:szCs w:val="28"/>
          <w:vertAlign w:val="subscript"/>
        </w:rPr>
        <w:t>NL</w:t>
      </w:r>
      <w:r w:rsidRPr="00AE000C">
        <w:rPr>
          <w:rFonts w:ascii="Arial" w:hAnsi="Arial" w:cs="Arial"/>
          <w:sz w:val="20"/>
          <w:szCs w:val="28"/>
        </w:rPr>
        <w:t>: chi phí nhiên liệu, năng lượng trong giá ca máy (đồng/ca);</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Đ</w:t>
      </w:r>
      <w:r w:rsidRPr="00AE000C">
        <w:rPr>
          <w:rFonts w:ascii="Arial" w:hAnsi="Arial" w:cs="Arial"/>
          <w:sz w:val="20"/>
          <w:szCs w:val="28"/>
          <w:vertAlign w:val="subscript"/>
        </w:rPr>
        <w:t>NL</w:t>
      </w:r>
      <w:r w:rsidRPr="00AE000C">
        <w:rPr>
          <w:rFonts w:ascii="Arial" w:hAnsi="Arial" w:cs="Arial"/>
          <w:sz w:val="20"/>
          <w:szCs w:val="28"/>
        </w:rPr>
        <w:t>: định mức tiêu hao nhiên liệu, năng lượng loại i của thời gian máy làm việc trong một ca;</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G</w:t>
      </w:r>
      <w:r w:rsidRPr="00AE000C">
        <w:rPr>
          <w:rFonts w:ascii="Arial" w:hAnsi="Arial" w:cs="Arial"/>
          <w:sz w:val="20"/>
          <w:szCs w:val="28"/>
          <w:vertAlign w:val="subscript"/>
        </w:rPr>
        <w:t>NL</w:t>
      </w:r>
      <w:r w:rsidRPr="00AE000C">
        <w:rPr>
          <w:rFonts w:ascii="Arial" w:hAnsi="Arial" w:cs="Arial"/>
          <w:sz w:val="20"/>
          <w:szCs w:val="28"/>
        </w:rPr>
        <w:t>: giá nhiên liệu loại i;</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K</w:t>
      </w:r>
      <w:r w:rsidRPr="00AE000C">
        <w:rPr>
          <w:rFonts w:ascii="Arial" w:hAnsi="Arial" w:cs="Arial"/>
          <w:sz w:val="20"/>
          <w:szCs w:val="28"/>
          <w:vertAlign w:val="subscript"/>
        </w:rPr>
        <w:t>Pi</w:t>
      </w:r>
      <w:r w:rsidRPr="00AE000C">
        <w:rPr>
          <w:rFonts w:ascii="Arial" w:hAnsi="Arial" w:cs="Arial"/>
          <w:sz w:val="20"/>
          <w:szCs w:val="28"/>
        </w:rPr>
        <w:t>: hệ số chi phí nhiên liệu phụ loại i;</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n: số loại nhiên liệu, năng lượng sử dụng trong một ca máy.</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c) Định mức tiêu hao nhiên liệu, năng lượng của thời gian máy làm việc trong một ca của một loại máy và thiết bị thi công nêu tại </w:t>
      </w:r>
      <w:bookmarkStart w:id="100" w:name="tc_46_pl4"/>
      <w:r w:rsidRPr="00AE000C">
        <w:rPr>
          <w:rFonts w:ascii="Arial" w:hAnsi="Arial" w:cs="Arial"/>
          <w:sz w:val="20"/>
          <w:szCs w:val="28"/>
        </w:rPr>
        <w:t>Mục V Phụ lục này</w:t>
      </w:r>
      <w:bookmarkEnd w:id="100"/>
      <w:r w:rsidRPr="00AE000C">
        <w:rPr>
          <w:rFonts w:ascii="Arial" w:hAnsi="Arial" w:cs="Arial"/>
          <w:sz w:val="20"/>
          <w:szCs w:val="28"/>
        </w:rPr>
        <w: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d) Giá nhiên liệu, năng lượng được xác định trên cơ sở:</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Giá xăng, dầu: theo thông báo của nhà cung cấp phù hợp với thời điểm tính giá ca máy và khu vực xây dựng công trình;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Giá điện: theo quy định về giá bán điện của nhà nước phù hợp với thời điểm tính giá ca máy và khu vực xây dựng công trình.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đ) Hệ số chi phí nhiên liệu phụ cho một ca máy làm việc, được xác định theo từng loại máy và điều kiện cụ thể của công trình. Hệ số chi phí nhiên liệu phụ có giá trị bình quân như sau: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Máy và thiết bị chạy động cơ xăng: 1,02;</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Máy và thiết bị chạy động cơ diesel: 1,03;</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Máy và thiết bị chạy động cơ điện: 1,05.</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e) Định mức tiêu hao nhiên liệu, năng lượng của máy và thiết bị chuyên dùng khảo sát, thí nghiệm nêu tại </w:t>
      </w:r>
      <w:bookmarkStart w:id="101" w:name="tc_47_pl4"/>
      <w:r w:rsidRPr="00AE000C">
        <w:rPr>
          <w:rFonts w:ascii="Arial" w:hAnsi="Arial" w:cs="Arial"/>
          <w:sz w:val="20"/>
          <w:szCs w:val="28"/>
        </w:rPr>
        <w:t>Chương II Mục V Phụ lục này</w:t>
      </w:r>
      <w:bookmarkEnd w:id="101"/>
      <w:r w:rsidRPr="00AE000C">
        <w:rPr>
          <w:rFonts w:ascii="Arial" w:hAnsi="Arial" w:cs="Arial"/>
          <w:sz w:val="20"/>
          <w:szCs w:val="28"/>
        </w:rPr>
        <w:t xml:space="preserve"> đã tính vào mức hao phí trong định mức dự toán.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b/>
          <w:bCs/>
          <w:sz w:val="20"/>
          <w:szCs w:val="28"/>
        </w:rPr>
        <w:t>4. Xác định chi phí nhân công vận hành, điều khiển máy</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a) Chi phí nhân công vận hành, điều khiển trong một ca máy được xác định trên cơ sở các quy định về số lượng, thành phần, nhóm nhân công vận hành, điều khiển máy theo quy trình vận hành máy và đơn giá ngày công tương ứng với nhân công vận hành, điều khiển máy.</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b) Chi phí nhân công vận hành, điều khiển trong giá ca máy được xác định theo công thức sau:</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8"/>
        </w:rPr>
      </w:pPr>
      <w:r>
        <w:rPr>
          <w:rFonts w:ascii="Arial" w:hAnsi="Arial" w:cs="Arial"/>
          <w:sz w:val="20"/>
          <w:szCs w:val="28"/>
        </w:rPr>
        <w:pict>
          <v:shape id="_x0000_i1049" type="#_x0000_t75" style="width:248.25pt;height:47.25pt">
            <v:imagedata r:id="rId30" o:title=""/>
          </v:shape>
        </w:pic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Trong đó:</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N</w:t>
      </w:r>
      <w:r w:rsidRPr="00AE000C">
        <w:rPr>
          <w:rFonts w:ascii="Arial" w:hAnsi="Arial" w:cs="Arial"/>
          <w:sz w:val="20"/>
          <w:szCs w:val="28"/>
          <w:vertAlign w:val="subscript"/>
        </w:rPr>
        <w:t>i</w:t>
      </w:r>
      <w:r w:rsidRPr="00AE000C">
        <w:rPr>
          <w:rFonts w:ascii="Arial" w:hAnsi="Arial" w:cs="Arial"/>
          <w:sz w:val="20"/>
          <w:szCs w:val="28"/>
        </w:rPr>
        <w:t xml:space="preserve">: số lượng nhân công vận hành, điều khiển máy loại i trong một ca máy; </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w:t>
      </w:r>
      <w:r w:rsidRPr="00AE000C">
        <w:rPr>
          <w:rFonts w:ascii="Arial" w:hAnsi="Arial" w:cs="Arial"/>
          <w:sz w:val="20"/>
          <w:szCs w:val="28"/>
          <w:vertAlign w:val="subscript"/>
        </w:rPr>
        <w:t>TLi</w:t>
      </w:r>
      <w:r w:rsidRPr="00AE000C">
        <w:rPr>
          <w:rFonts w:ascii="Arial" w:hAnsi="Arial" w:cs="Arial"/>
          <w:sz w:val="20"/>
          <w:szCs w:val="28"/>
        </w:rPr>
        <w:t>: đơn giá ngày công của nhân công vận hành, điều khiển máy loại i;</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n: số lượng, loại nhân công vận hành, điều khiển máy trong một ca máy.</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c) Số lượng nhân công vận hành, điều khiển máy của một loại máy được xác định theo số lượng, thành phần, nhóm nhân công vận hành, điều khiển máy nêu tại </w:t>
      </w:r>
      <w:bookmarkStart w:id="102" w:name="tc_48_pl4"/>
      <w:r w:rsidRPr="00AE000C">
        <w:rPr>
          <w:rFonts w:ascii="Arial" w:hAnsi="Arial" w:cs="Arial"/>
          <w:sz w:val="20"/>
          <w:szCs w:val="28"/>
        </w:rPr>
        <w:t>Mục V Phụ lục này</w:t>
      </w:r>
      <w:bookmarkEnd w:id="102"/>
      <w:r w:rsidRPr="00AE000C">
        <w:rPr>
          <w:rFonts w:ascii="Arial" w:hAnsi="Arial" w:cs="Arial"/>
          <w:sz w:val="20"/>
          <w:szCs w:val="28"/>
        </w:rPr>
        <w: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d) Đơn giá ngày công của nhân công vận hành, điều khiển máy được xác định trên cơ sở đơn giá nhân công vận hành xây dựng do Sở Xây dựng của tỉnh, thành phố công bố hoặc đơn giá nhân công vận hành, điều khiển máy của công trình (nếu được xác định riêng cho công trình).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đ) Định mức nhân công vận hành, điều khiển của máy và thiết bị chuyên dùng khảo sát, thí nghiệm nêu tại </w:t>
      </w:r>
      <w:bookmarkStart w:id="103" w:name="tc_49_pl4"/>
      <w:r w:rsidRPr="00AE000C">
        <w:rPr>
          <w:rFonts w:ascii="Arial" w:hAnsi="Arial" w:cs="Arial"/>
          <w:sz w:val="20"/>
          <w:szCs w:val="28"/>
        </w:rPr>
        <w:t>Chương II Mục V Phụ lục này</w:t>
      </w:r>
      <w:bookmarkEnd w:id="103"/>
      <w:r w:rsidRPr="00AE000C">
        <w:rPr>
          <w:rFonts w:ascii="Arial" w:hAnsi="Arial" w:cs="Arial"/>
          <w:sz w:val="20"/>
          <w:szCs w:val="28"/>
        </w:rPr>
        <w:t xml:space="preserve"> đã tính vào mức hao phí trong định mức dự toán.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b/>
          <w:bCs/>
          <w:sz w:val="20"/>
          <w:szCs w:val="28"/>
        </w:rPr>
        <w:t>5. Xác định chi phí khác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a) Chi phí khác trong giá ca máy là các khoản chi phí cần thiết đảm bảo để máy hoạt động bình thường, có hiệu quả tại công trình, gồm bảo hiểm máy, thiết bị trong quá trình sử dụng; bảo quản máy </w:t>
      </w:r>
      <w:r w:rsidRPr="00AE000C">
        <w:rPr>
          <w:rFonts w:ascii="Arial" w:hAnsi="Arial" w:cs="Arial"/>
          <w:sz w:val="20"/>
          <w:szCs w:val="28"/>
        </w:rPr>
        <w:lastRenderedPageBreak/>
        <w:t>và phục vụ cho công tác bảo dưỡng kỹ thuật trong bảo quản máy; đăng kiểm các loại; di chuyển máy trong nội bộ công trình và các khoản chi phí có liên quan trực tiếp đến quản lý máy và sử dụng máy tại công trình chưa được tính trong các nội dung chi phí khác trong giá xây dựng công trình, dự toán xây dựng. Chi phí khác trong giá ca máy được xác định theo công thức sau:</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8"/>
        </w:rPr>
      </w:pPr>
      <w:r>
        <w:rPr>
          <w:rFonts w:ascii="Arial" w:hAnsi="Arial" w:cs="Arial"/>
          <w:sz w:val="20"/>
          <w:szCs w:val="28"/>
        </w:rPr>
        <w:pict>
          <v:shape id="_x0000_i1050" type="#_x0000_t75" style="width:249.75pt;height:57.75pt">
            <v:imagedata r:id="rId31" o:title=""/>
          </v:shape>
        </w:pic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Trong đó:</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w:t>
      </w:r>
      <w:r w:rsidRPr="00AE000C">
        <w:rPr>
          <w:rFonts w:ascii="Arial" w:hAnsi="Arial" w:cs="Arial"/>
          <w:sz w:val="20"/>
          <w:szCs w:val="28"/>
          <w:vertAlign w:val="subscript"/>
        </w:rPr>
        <w:t>K</w:t>
      </w:r>
      <w:r w:rsidRPr="00AE000C">
        <w:rPr>
          <w:rFonts w:ascii="Arial" w:hAnsi="Arial" w:cs="Arial"/>
          <w:sz w:val="20"/>
          <w:szCs w:val="28"/>
        </w:rPr>
        <w:t xml:space="preserve">: chi phí khác trong giá ca máy (đồng/ca); </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G</w:t>
      </w:r>
      <w:r w:rsidRPr="00AE000C">
        <w:rPr>
          <w:rFonts w:ascii="Arial" w:hAnsi="Arial" w:cs="Arial"/>
          <w:sz w:val="20"/>
          <w:szCs w:val="28"/>
          <w:vertAlign w:val="subscript"/>
        </w:rPr>
        <w:t>K</w:t>
      </w:r>
      <w:r w:rsidRPr="00AE000C">
        <w:rPr>
          <w:rFonts w:ascii="Arial" w:hAnsi="Arial" w:cs="Arial"/>
          <w:sz w:val="20"/>
          <w:szCs w:val="28"/>
        </w:rPr>
        <w:t xml:space="preserve">: định mức chi phí khác của máy (% năm); </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G: nguyên giá máy trước thuế (đồng);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N</w:t>
      </w:r>
      <w:r w:rsidRPr="00AE000C">
        <w:rPr>
          <w:rFonts w:ascii="Arial" w:hAnsi="Arial" w:cs="Arial"/>
          <w:sz w:val="20"/>
          <w:szCs w:val="28"/>
          <w:vertAlign w:val="subscript"/>
        </w:rPr>
        <w:t>CA</w:t>
      </w:r>
      <w:r w:rsidRPr="00AE000C">
        <w:rPr>
          <w:rFonts w:ascii="Arial" w:hAnsi="Arial" w:cs="Arial"/>
          <w:sz w:val="20"/>
          <w:szCs w:val="28"/>
        </w:rPr>
        <w:t>: số ca làm việc của máy trong năm (ca/năm).</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b) Định mức chi phí khác của máy được xác định trên cơ sở tham khảo nêu tại </w:t>
      </w:r>
      <w:bookmarkStart w:id="104" w:name="tc_50_pl4"/>
      <w:r w:rsidRPr="00AE000C">
        <w:rPr>
          <w:rFonts w:ascii="Arial" w:hAnsi="Arial" w:cs="Arial"/>
          <w:sz w:val="20"/>
          <w:szCs w:val="28"/>
        </w:rPr>
        <w:t>Mục V Phụ lục này</w:t>
      </w:r>
      <w:bookmarkEnd w:id="104"/>
      <w:r w:rsidRPr="00AE000C">
        <w:rPr>
          <w:rFonts w:ascii="Arial" w:hAnsi="Arial" w:cs="Arial"/>
          <w:sz w:val="20"/>
          <w:szCs w:val="28"/>
        </w:rPr>
        <w: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 Nguyên giá máy trước thuế (G) và số ca làm việc của máy trong năm (N</w:t>
      </w:r>
      <w:r w:rsidRPr="00AE000C">
        <w:rPr>
          <w:rFonts w:ascii="Arial" w:hAnsi="Arial" w:cs="Arial"/>
          <w:sz w:val="20"/>
          <w:szCs w:val="28"/>
          <w:vertAlign w:val="subscript"/>
        </w:rPr>
        <w:t>CA</w:t>
      </w:r>
      <w:r w:rsidRPr="00AE000C">
        <w:rPr>
          <w:rFonts w:ascii="Arial" w:hAnsi="Arial" w:cs="Arial"/>
          <w:sz w:val="20"/>
          <w:szCs w:val="28"/>
        </w:rPr>
        <w:t xml:space="preserve">) xác định như quy định tại </w:t>
      </w:r>
      <w:bookmarkStart w:id="105" w:name="tc_51_pl4"/>
      <w:r w:rsidRPr="00AE000C">
        <w:rPr>
          <w:rFonts w:ascii="Arial" w:hAnsi="Arial" w:cs="Arial"/>
          <w:sz w:val="20"/>
          <w:szCs w:val="28"/>
        </w:rPr>
        <w:t>điểm c, e khoản 1 Mục III Phụ lục này</w:t>
      </w:r>
      <w:bookmarkEnd w:id="105"/>
      <w:r w:rsidRPr="00AE000C">
        <w:rPr>
          <w:rFonts w:ascii="Arial" w:hAnsi="Arial" w:cs="Arial"/>
          <w:sz w:val="20"/>
          <w:szCs w:val="28"/>
        </w:rPr>
        <w: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bookmarkStart w:id="106" w:name="muc_4_pl_1"/>
      <w:r w:rsidRPr="00AE000C">
        <w:rPr>
          <w:rFonts w:ascii="Arial" w:hAnsi="Arial" w:cs="Arial"/>
          <w:b/>
          <w:bCs/>
          <w:sz w:val="20"/>
          <w:szCs w:val="28"/>
        </w:rPr>
        <w:t>IV. XÁC ĐỊNH GIÁ THUÊ MÁY</w:t>
      </w:r>
      <w:bookmarkEnd w:id="106"/>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b/>
          <w:bCs/>
          <w:sz w:val="20"/>
          <w:szCs w:val="28"/>
        </w:rPr>
        <w:t>1. Xác định giá thuê máy theo ca máy</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a) Trình tự xác định giá ca máy theo số liệu khảo sát giá thuê máy như sau: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Bước 1: Lập danh mục máy và thiết bị thi công xây dựng có thông tin giá thuê máy phổ biến trên thị trường;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Bước 2: Khảo sát xác định giá thuê máy trên thị trường;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Bước 3: Tính toán, xác định giá ca máy theo giá ca máy thuê bình quân.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b) Phạm vi/khu vực khảo sát giá thuê máy: Khảo sát trên địa bàn các địa phương và các địa phương lân cận.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c) Nguyên tắc khảo sát xác định giá ca máy thuê:</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Giá ca máy thuê trên thị trường được khảo sát thu thập, tổng hợp số liệu, thống kê giá cho thuê máy của các doanh nghiệp xây dựng, doanh nghiệp kinh doanh mua, bán, cho thuê máy;</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Giá ca máy thuê được khảo sát xác định phù hợp với chủng loại máy và thiết bị thi công được sử dụng trong định mức dự toán ban hành, hoặc định mức dự toán xây dựng của công trình.</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d) Nội dung khảo sát cần xác định rõ các thông tin sau:</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Giá ca máy thuê được khảo sát xác định bao gồm toàn bộ hoặc một số các khoản mục chi phí trong giá ca máy như chi phí khấu hao; chi phí sửa chữa; chi phí nhiên liệu, năng lượng; chi phí nhân công vận hành, điều khiển máy và chi phí khác của máy. Các nội dung chi phí khác liên quan đến việc cho thuê máy để đủ điều kiện cho máy hoạt động, vận hành tại công trường (nếu có) như các khoản mục chi phí quy định và chi phí vận chuyển máy móc, thiết bị đến công trình... được tính riêng không bao gồm trong giá ca máy thuê được khảo sát;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Giá ca máy thuê được khảo sát xác định tương ứng với đơn vị ca máy (theo quy định về thời gian một ca hoạt động sản xuất thi công của định mức dự toán xây dựng) và các hình thức cho thuê máy (cho thuê bao gồm cả vận hành hoặc chỉ cho thuê máy không bao gồm vận hành) cùng các điều kiện cho thuê máy kèm theo;</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Trường hợp doanh nghiệp công bố giá thuê máy theo các đơn vị thời gian thuê máy theo giờ, theo ngày, theo tháng hoặc năm thì phải được quy đổi về giá thuê theo ca máy để phục vụ tính toán;</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Trường hợp hình thức cho thuê máy bao gồm cả vận hành thì thông tin khảo sát cần xác định riêng các khoản mục chi phí liên quan đến vận hành máy (gồm chi phí nhiên liệu, năng lượng, chi phí nhân công vận hành điều khiển máy) và các khoản mục chi phí được phân bổ vào giá ca máy thuê (gồm chi phí khấu hao, chi phí sửa chữa, chi phí khác);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Khảo sát các thông tin cơ bản của máy: về thông số kỹ thuật của máy (chủng loại, công suất, kích thước, mức độ tiêu hao nhiên liệu…); về xuất xứ của máy; về tình trạng của máy…;</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Khảo sát các thông tin cơ bản về doanh nghiệp cho thuê máy;</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đ) Tổng hợp xử lý số liệu và tính toán xác định giá ca máy thuê</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Giá ca máy thuê sau khi khảo sát được sàng lọc theo từng loại và công suất máy, đồng thời được xử lý dữ liệu trước khi tính toán xác định giá ca máy thuê bình quân làm cơ sở công bố, cụ thể:</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lastRenderedPageBreak/>
        <w:t xml:space="preserve">- Các khoản mục chi phí nhiên liệu, năng lượng, chi phí nhân công vận hành, điều khiển máy trong giá ca máy thuê khảo sát được chuẩn xác theo quy định của nhà sản xuất về mức tiêu hao năng lượng, nhiên liệu, thành phần nhân công vận hành, điều khiển máy và các quy định xác định giá nhiên liệu, năng lượng, đơn giá nhân công vận hành tại </w:t>
      </w:r>
      <w:bookmarkStart w:id="107" w:name="tc_65_pl4"/>
      <w:r w:rsidRPr="00AE000C">
        <w:rPr>
          <w:rFonts w:ascii="Arial" w:hAnsi="Arial" w:cs="Arial"/>
          <w:sz w:val="20"/>
          <w:szCs w:val="28"/>
        </w:rPr>
        <w:t>Mục III Phụ lục này</w:t>
      </w:r>
      <w:bookmarkEnd w:id="107"/>
      <w:r w:rsidRPr="00AE000C">
        <w:rPr>
          <w:rFonts w:ascii="Arial" w:hAnsi="Arial" w:cs="Arial"/>
          <w:sz w:val="20"/>
          <w:szCs w:val="28"/>
        </w:rPr>
        <w:t>. Sau đó tổng hợp xử lý bằng phương pháp hồi quy, chuyển đổi số liệu về thời điểm tính toán và tổng hợp để xác định chi phí;</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Các khoản mục chi phí khấu hao, chi phí sửa chữa, chi phí khác trong giá ca máy thuê khảo sát được xử lý bằng phương pháp hồi quy, chuyển đổi số liệu về thời điểm tính toán và tổng hợp để xác định chi phí.</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b/>
          <w:bCs/>
          <w:sz w:val="20"/>
          <w:szCs w:val="28"/>
        </w:rPr>
        <w:t>2. Xác định giá thuê máy theo giờ</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a) Giá thuê máy theo giờ là chi phí bên đi thuê trả cho bên cho thuê để được quyền sử dụng máy trong một khoảng thời gian tính theo giờ máy (chưa đủ một ca) để hoàn thành đơn vị khối lượng sản phẩm xây dựng.</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b) Giá máy theo giờ bao gồm chi phí nhiên liệu, năng lượng; chi phí tiền lương nhân công vận hành, điều khiển máy; chi phí khấu hao, chi phí sửa chữa và chi phí khác được tính toán và được phân bổ cho một giờ làm việc.</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 xml:space="preserve">c) Tùy theo loại máy xây dựng, tính chất công việc của công tác xây dựng, công nghệ, biện pháp thi công, giá máy theo giờ được xác định trên cơ sở điều chỉnh giá ca máy theo ca được công bố trong bảng giá ca máy của địa phương nhân với hệ số 1,2 hoặc xác định theo hướng dẫn nêu tại </w:t>
      </w:r>
      <w:bookmarkStart w:id="108" w:name="tc_52_pl4"/>
      <w:r w:rsidRPr="00AE000C">
        <w:rPr>
          <w:rFonts w:ascii="Arial" w:hAnsi="Arial" w:cs="Arial"/>
          <w:sz w:val="20"/>
          <w:szCs w:val="28"/>
        </w:rPr>
        <w:t>Mục II của Phụ lục này</w:t>
      </w:r>
      <w:bookmarkEnd w:id="108"/>
      <w:r w:rsidRPr="00AE000C">
        <w:rPr>
          <w:rFonts w:ascii="Arial" w:hAnsi="Arial" w:cs="Arial"/>
          <w:sz w:val="20"/>
          <w:szCs w:val="28"/>
        </w:rPr>
        <w:t>.</w:t>
      </w: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8"/>
        </w:rPr>
      </w:pPr>
      <w:r w:rsidRPr="00AE000C">
        <w:rPr>
          <w:rFonts w:ascii="Arial" w:hAnsi="Arial" w:cs="Arial"/>
          <w:sz w:val="20"/>
          <w:szCs w:val="28"/>
        </w:rPr>
        <w:t>3. Sở Xây dựng tổ chức xây dựng cơ sở dữ liệu, danh sách doanh nghiệp xây dựng, doanh nghiệp kinh doanh mua, bán, cho thuê máy, chuyên gia trong lĩnh vực xây dựng, ... phục vụ cho việc thu thập dữ liệu giá thuê máy. Sử dụng phương thức cung cấp thông tin qua trang thông tin điện tử hoặc ứng dụng phần mềm để thuận tiện cho việc tổng hợp, xử lý thông tin phục vụ công bố giá kịp thời và thuận lợi cho việc liên thông với hệ thống thông tin, dữ liệu về định mức xây dựng, giá xây dựng, chỉ số giá xây dựng.</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sectPr w:rsidR="00A741E8" w:rsidRPr="00AE000C" w:rsidSect="00A741E8">
          <w:pgSz w:w="11906" w:h="16838"/>
          <w:pgMar w:top="567" w:right="1134" w:bottom="567" w:left="1701" w:header="720" w:footer="720" w:gutter="0"/>
          <w:cols w:space="720"/>
          <w:docGrid w:linePitch="299"/>
        </w:sectPr>
      </w:pPr>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6"/>
        </w:rPr>
      </w:pPr>
      <w:bookmarkStart w:id="109" w:name="muc_5_pl"/>
      <w:r w:rsidRPr="00AE000C">
        <w:rPr>
          <w:rFonts w:ascii="Arial" w:hAnsi="Arial" w:cs="Arial"/>
          <w:b/>
          <w:bCs/>
          <w:sz w:val="20"/>
          <w:szCs w:val="26"/>
        </w:rPr>
        <w:lastRenderedPageBreak/>
        <w:t>V. BẢNG ĐỊNH MỨC CÁC HAO PHÍ, CÁC DỮ LIỆU CƠ BẢN VÀ NGUYÊN GIÁ LÀM CƠ SỞ ĐỂ XÁC ĐỊNH GIÁ CA MÁY VÀ THIẾT BỊ THI CÔNG</w:t>
      </w:r>
      <w:bookmarkEnd w:id="109"/>
    </w:p>
    <w:p w:rsidR="00A741E8" w:rsidRPr="00AE000C" w:rsidRDefault="00A741E8" w:rsidP="00A741E8">
      <w:pPr>
        <w:widowControl w:val="0"/>
        <w:autoSpaceDE w:val="0"/>
        <w:autoSpaceDN w:val="0"/>
        <w:adjustRightInd w:val="0"/>
        <w:spacing w:before="120" w:after="0" w:line="240" w:lineRule="auto"/>
        <w:rPr>
          <w:rFonts w:ascii="Arial" w:hAnsi="Arial" w:cs="Arial"/>
          <w:sz w:val="20"/>
          <w:szCs w:val="26"/>
        </w:rPr>
      </w:pPr>
      <w:r w:rsidRPr="00AE000C">
        <w:rPr>
          <w:rFonts w:ascii="Arial" w:hAnsi="Arial" w:cs="Arial"/>
          <w:sz w:val="20"/>
          <w:szCs w:val="26"/>
        </w:rPr>
        <w:t>Định mức các hao phí, các dữ liệu cơ bản và nguyên giá làm cơ sở xác định giá ca máy và thiết bị thi công được xác định theo các bảng định mức quy định tại mục này. Đối với các loại máy và thiết bị chuyên ngành chưa có trong các bảng định mức quy định tại mục này thực hiện theo công bố của các Bộ quản lý công trình xây dựng chuyên ngành.</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bookmarkStart w:id="110" w:name="chuong_1"/>
      <w:r w:rsidRPr="00AE000C">
        <w:rPr>
          <w:rFonts w:ascii="Arial" w:hAnsi="Arial" w:cs="Arial"/>
          <w:b/>
          <w:bCs/>
          <w:sz w:val="20"/>
          <w:szCs w:val="26"/>
        </w:rPr>
        <w:t>CHƯƠNG I: MÁY VÀ THIẾT BỊ THI CÔNG XÂY DỰNG</w:t>
      </w:r>
      <w:bookmarkEnd w:id="110"/>
    </w:p>
    <w:tbl>
      <w:tblPr>
        <w:tblW w:w="5000" w:type="pct"/>
        <w:tblCellMar>
          <w:left w:w="0" w:type="dxa"/>
          <w:right w:w="0" w:type="dxa"/>
        </w:tblCellMar>
        <w:tblLook w:val="0000" w:firstRow="0" w:lastRow="0" w:firstColumn="0" w:lastColumn="0" w:noHBand="0" w:noVBand="0"/>
      </w:tblPr>
      <w:tblGrid>
        <w:gridCol w:w="1123"/>
        <w:gridCol w:w="2276"/>
        <w:gridCol w:w="460"/>
        <w:gridCol w:w="510"/>
        <w:gridCol w:w="506"/>
        <w:gridCol w:w="466"/>
        <w:gridCol w:w="1011"/>
        <w:gridCol w:w="1611"/>
        <w:gridCol w:w="1118"/>
      </w:tblGrid>
      <w:tr w:rsidR="00C75895">
        <w:tc>
          <w:tcPr>
            <w:tcW w:w="525" w:type="pct"/>
            <w:vMerge w:val="restar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Mã hiệu</w:t>
            </w:r>
          </w:p>
        </w:tc>
        <w:tc>
          <w:tcPr>
            <w:tcW w:w="1276" w:type="pct"/>
            <w:vMerge w:val="restar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Loại máy và thiết bị</w:t>
            </w:r>
          </w:p>
        </w:tc>
        <w:tc>
          <w:tcPr>
            <w:tcW w:w="276" w:type="pct"/>
            <w:vMerge w:val="restar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Số ca năm</w:t>
            </w:r>
          </w:p>
        </w:tc>
        <w:tc>
          <w:tcPr>
            <w:tcW w:w="828" w:type="pct"/>
            <w:gridSpan w:val="3"/>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Định mức (%)</w:t>
            </w:r>
          </w:p>
        </w:tc>
        <w:tc>
          <w:tcPr>
            <w:tcW w:w="634" w:type="pct"/>
            <w:vMerge w:val="restar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Định mức tiêu hao nhiên liệu, năng lượng (1ca)</w:t>
            </w:r>
          </w:p>
        </w:tc>
        <w:tc>
          <w:tcPr>
            <w:tcW w:w="909" w:type="pct"/>
            <w:vMerge w:val="restar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Nhân công vận hành, điều khiển máy</w:t>
            </w:r>
          </w:p>
        </w:tc>
        <w:tc>
          <w:tcPr>
            <w:tcW w:w="552" w:type="pct"/>
            <w:vMerge w:val="restar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Nguyên giá tham khảo (1.000 VND)</w:t>
            </w:r>
          </w:p>
        </w:tc>
      </w:tr>
      <w:tr w:rsidR="00C75895">
        <w:tc>
          <w:tcPr>
            <w:tcW w:w="525" w:type="pct"/>
            <w:vMerge/>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276" w:type="pct"/>
            <w:vMerge/>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76" w:type="pct"/>
            <w:vMerge/>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Khấu</w:t>
            </w:r>
            <w:r w:rsidRPr="00AE000C">
              <w:rPr>
                <w:rFonts w:ascii="Arial" w:hAnsi="Arial" w:cs="Arial"/>
                <w:sz w:val="20"/>
                <w:szCs w:val="26"/>
              </w:rPr>
              <w:t xml:space="preserve"> </w:t>
            </w:r>
            <w:r w:rsidRPr="00AE000C">
              <w:rPr>
                <w:rFonts w:ascii="Arial" w:hAnsi="Arial" w:cs="Arial"/>
                <w:b/>
                <w:bCs/>
                <w:sz w:val="20"/>
                <w:szCs w:val="26"/>
              </w:rPr>
              <w:t>hao</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Sửa chữa</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Chi phí khác</w:t>
            </w:r>
          </w:p>
        </w:tc>
        <w:tc>
          <w:tcPr>
            <w:tcW w:w="634" w:type="pct"/>
            <w:vMerge/>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Merge/>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Merge/>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M101.0000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THI CÔNG ĐẤT VÀ LU</w:t>
            </w:r>
            <w:r w:rsidRPr="00AE000C">
              <w:rPr>
                <w:rFonts w:ascii="Arial" w:hAnsi="Arial" w:cs="Arial"/>
                <w:sz w:val="20"/>
                <w:szCs w:val="26"/>
              </w:rPr>
              <w:t xml:space="preserve"> </w:t>
            </w:r>
            <w:r w:rsidRPr="00AE000C">
              <w:rPr>
                <w:rFonts w:ascii="Arial" w:hAnsi="Arial" w:cs="Arial"/>
                <w:b/>
                <w:bCs/>
                <w:sz w:val="20"/>
                <w:szCs w:val="26"/>
              </w:rPr>
              <w:t>LÈN</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M101.0100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đào một gầu, bánh xích -</w:t>
            </w:r>
            <w:r w:rsidRPr="00AE000C">
              <w:rPr>
                <w:rFonts w:ascii="Arial" w:hAnsi="Arial" w:cs="Arial"/>
                <w:sz w:val="20"/>
                <w:szCs w:val="26"/>
              </w:rPr>
              <w:t xml:space="preserve"> </w:t>
            </w:r>
            <w:r w:rsidRPr="00AE000C">
              <w:rPr>
                <w:rFonts w:ascii="Arial" w:hAnsi="Arial" w:cs="Arial"/>
                <w:b/>
                <w:bCs/>
                <w:sz w:val="20"/>
                <w:szCs w:val="26"/>
              </w:rPr>
              <w:t>dung tích gầu:</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M101.0101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0,40 m</w:t>
            </w:r>
            <w:r w:rsidRPr="00AE000C">
              <w:rPr>
                <w:rFonts w:ascii="Arial" w:hAnsi="Arial" w:cs="Arial"/>
                <w:sz w:val="20"/>
                <w:szCs w:val="26"/>
                <w:vertAlign w:val="superscript"/>
              </w:rPr>
              <w:t>3</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43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809.944</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M101.0102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0,50 m</w:t>
            </w:r>
            <w:r w:rsidRPr="00AE000C">
              <w:rPr>
                <w:rFonts w:ascii="Arial" w:hAnsi="Arial" w:cs="Arial"/>
                <w:sz w:val="20"/>
                <w:szCs w:val="26"/>
                <w:vertAlign w:val="superscript"/>
              </w:rPr>
              <w:t>3</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51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952.186</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M101.0103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0,65 m</w:t>
            </w:r>
            <w:r w:rsidRPr="00AE000C">
              <w:rPr>
                <w:rFonts w:ascii="Arial" w:hAnsi="Arial" w:cs="Arial"/>
                <w:sz w:val="20"/>
                <w:szCs w:val="26"/>
                <w:vertAlign w:val="superscript"/>
              </w:rPr>
              <w:t>3</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59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1.075.609</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M101.0104</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0,80 m</w:t>
            </w:r>
            <w:r w:rsidRPr="00AE000C">
              <w:rPr>
                <w:rFonts w:ascii="Arial" w:hAnsi="Arial" w:cs="Arial"/>
                <w:sz w:val="20"/>
                <w:szCs w:val="26"/>
                <w:vertAlign w:val="superscript"/>
              </w:rPr>
              <w:t>3</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1.183.203</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M101.0105</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1,25 m</w:t>
            </w:r>
            <w:r w:rsidRPr="00AE000C">
              <w:rPr>
                <w:rFonts w:ascii="Arial" w:hAnsi="Arial" w:cs="Arial"/>
                <w:sz w:val="20"/>
                <w:szCs w:val="26"/>
                <w:vertAlign w:val="superscript"/>
              </w:rPr>
              <w:t>3</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83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1.863.636</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M101.0106</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1,60 m</w:t>
            </w:r>
            <w:r w:rsidRPr="00AE000C">
              <w:rPr>
                <w:rFonts w:ascii="Arial" w:hAnsi="Arial" w:cs="Arial"/>
                <w:sz w:val="20"/>
                <w:szCs w:val="26"/>
                <w:vertAlign w:val="superscript"/>
              </w:rPr>
              <w:t>3</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113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2.244.200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M101.0107</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2,30 m</w:t>
            </w:r>
            <w:r w:rsidRPr="00AE000C">
              <w:rPr>
                <w:rFonts w:ascii="Arial" w:hAnsi="Arial" w:cs="Arial"/>
                <w:sz w:val="20"/>
                <w:szCs w:val="26"/>
                <w:vertAlign w:val="superscript"/>
              </w:rPr>
              <w:t>3</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138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3.258.264</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M101.0108</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3,60 m</w:t>
            </w:r>
            <w:r w:rsidRPr="00AE000C">
              <w:rPr>
                <w:rFonts w:ascii="Arial" w:hAnsi="Arial" w:cs="Arial"/>
                <w:sz w:val="20"/>
                <w:szCs w:val="26"/>
                <w:vertAlign w:val="superscript"/>
              </w:rPr>
              <w:t>3</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4,00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199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6.504.000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M101.0115</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đào 1,25 m</w:t>
            </w:r>
            <w:r w:rsidRPr="00AE000C">
              <w:rPr>
                <w:rFonts w:ascii="Arial" w:hAnsi="Arial" w:cs="Arial"/>
                <w:sz w:val="20"/>
                <w:szCs w:val="26"/>
                <w:vertAlign w:val="superscript"/>
              </w:rPr>
              <w:t>3</w:t>
            </w:r>
            <w:r w:rsidRPr="00AE000C">
              <w:rPr>
                <w:rFonts w:ascii="Arial" w:hAnsi="Arial" w:cs="Arial"/>
                <w:sz w:val="20"/>
                <w:szCs w:val="17"/>
              </w:rPr>
              <w:t xml:space="preserve"> </w:t>
            </w:r>
            <w:r w:rsidRPr="00AE000C">
              <w:rPr>
                <w:rFonts w:ascii="Arial" w:hAnsi="Arial" w:cs="Arial"/>
                <w:sz w:val="20"/>
                <w:szCs w:val="26"/>
              </w:rPr>
              <w:t>gắn đầu búa thủy lực/hàm kẹp</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83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2.150.000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M101.0116</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đào 1,60 m</w:t>
            </w:r>
            <w:r w:rsidRPr="00AE000C">
              <w:rPr>
                <w:rFonts w:ascii="Arial" w:hAnsi="Arial" w:cs="Arial"/>
                <w:sz w:val="20"/>
                <w:szCs w:val="26"/>
                <w:vertAlign w:val="superscript"/>
              </w:rPr>
              <w:t>3</w:t>
            </w:r>
            <w:r w:rsidRPr="00AE000C">
              <w:rPr>
                <w:rFonts w:ascii="Arial" w:hAnsi="Arial" w:cs="Arial"/>
                <w:sz w:val="20"/>
                <w:szCs w:val="17"/>
              </w:rPr>
              <w:t xml:space="preserve"> </w:t>
            </w:r>
            <w:r w:rsidRPr="00AE000C">
              <w:rPr>
                <w:rFonts w:ascii="Arial" w:hAnsi="Arial" w:cs="Arial"/>
                <w:sz w:val="20"/>
                <w:szCs w:val="26"/>
              </w:rPr>
              <w:t>gắn đầu búa thủy lực</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113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2.530.564</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M101.0200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đào một gầu, bánh hơi -</w:t>
            </w:r>
            <w:r w:rsidRPr="00AE000C">
              <w:rPr>
                <w:rFonts w:ascii="Arial" w:hAnsi="Arial" w:cs="Arial"/>
                <w:sz w:val="20"/>
                <w:szCs w:val="26"/>
              </w:rPr>
              <w:t xml:space="preserve"> </w:t>
            </w:r>
            <w:r w:rsidRPr="00AE000C">
              <w:rPr>
                <w:rFonts w:ascii="Arial" w:hAnsi="Arial" w:cs="Arial"/>
                <w:b/>
                <w:bCs/>
                <w:sz w:val="20"/>
                <w:szCs w:val="26"/>
              </w:rPr>
              <w:t>dung tích gầu:</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M101.0201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0,80 m</w:t>
            </w:r>
            <w:r w:rsidRPr="00AE000C">
              <w:rPr>
                <w:rFonts w:ascii="Arial" w:hAnsi="Arial" w:cs="Arial"/>
                <w:sz w:val="20"/>
                <w:szCs w:val="26"/>
                <w:vertAlign w:val="superscript"/>
              </w:rPr>
              <w:t>3</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57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1.172.647</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M101.0202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1,25 m</w:t>
            </w:r>
            <w:r w:rsidRPr="00AE000C">
              <w:rPr>
                <w:rFonts w:ascii="Arial" w:hAnsi="Arial" w:cs="Arial"/>
                <w:sz w:val="20"/>
                <w:szCs w:val="26"/>
                <w:vertAlign w:val="superscript"/>
              </w:rPr>
              <w:t>3</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4,70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73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2.084.693</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M101.0300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đào gầu dây - dung tích</w:t>
            </w:r>
            <w:r w:rsidRPr="00AE000C">
              <w:rPr>
                <w:rFonts w:ascii="Arial" w:hAnsi="Arial" w:cs="Arial"/>
                <w:sz w:val="20"/>
                <w:szCs w:val="26"/>
              </w:rPr>
              <w:t xml:space="preserve"> </w:t>
            </w:r>
            <w:r w:rsidRPr="00AE000C">
              <w:rPr>
                <w:rFonts w:ascii="Arial" w:hAnsi="Arial" w:cs="Arial"/>
                <w:b/>
                <w:bCs/>
                <w:sz w:val="20"/>
                <w:szCs w:val="26"/>
              </w:rPr>
              <w:t>gầu:</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M101.0301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0,40 m</w:t>
            </w:r>
            <w:r w:rsidRPr="00AE000C">
              <w:rPr>
                <w:rFonts w:ascii="Arial" w:hAnsi="Arial" w:cs="Arial"/>
                <w:sz w:val="20"/>
                <w:szCs w:val="26"/>
                <w:vertAlign w:val="superscript"/>
              </w:rPr>
              <w:t>3</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59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1.080.697</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M101.0302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0,65 m</w:t>
            </w:r>
            <w:r w:rsidRPr="00AE000C">
              <w:rPr>
                <w:rFonts w:ascii="Arial" w:hAnsi="Arial" w:cs="Arial"/>
                <w:sz w:val="20"/>
                <w:szCs w:val="26"/>
                <w:vertAlign w:val="superscript"/>
              </w:rPr>
              <w:t>3</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1.188.698</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M101.0303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1,20 m</w:t>
            </w:r>
            <w:r w:rsidRPr="00AE000C">
              <w:rPr>
                <w:rFonts w:ascii="Arial" w:hAnsi="Arial" w:cs="Arial"/>
                <w:sz w:val="20"/>
                <w:szCs w:val="26"/>
                <w:vertAlign w:val="superscript"/>
              </w:rPr>
              <w:t>3</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113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2.208.172</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M101.0304</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1,60 m</w:t>
            </w:r>
            <w:r w:rsidRPr="00AE000C">
              <w:rPr>
                <w:rFonts w:ascii="Arial" w:hAnsi="Arial" w:cs="Arial"/>
                <w:sz w:val="20"/>
                <w:szCs w:val="26"/>
                <w:vertAlign w:val="superscript"/>
              </w:rPr>
              <w:t>3</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128 lít </w:t>
            </w:r>
            <w:r w:rsidRPr="00AE000C">
              <w:rPr>
                <w:rFonts w:ascii="Arial" w:hAnsi="Arial" w:cs="Arial"/>
                <w:sz w:val="20"/>
                <w:szCs w:val="26"/>
              </w:rPr>
              <w:lastRenderedPageBreak/>
              <w:t>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 xml:space="preserve">1 nhân công vận </w:t>
            </w:r>
            <w:r w:rsidRPr="00AE000C">
              <w:rPr>
                <w:rFonts w:ascii="Arial" w:hAnsi="Arial" w:cs="Arial"/>
                <w:sz w:val="20"/>
                <w:szCs w:val="26"/>
              </w:rPr>
              <w:lastRenderedPageBreak/>
              <w:t>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2.806.763</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M101.0305</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2,30 m</w:t>
            </w:r>
            <w:r w:rsidRPr="00AE000C">
              <w:rPr>
                <w:rFonts w:ascii="Arial" w:hAnsi="Arial" w:cs="Arial"/>
                <w:sz w:val="20"/>
                <w:szCs w:val="26"/>
                <w:vertAlign w:val="superscript"/>
              </w:rPr>
              <w:t>3</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164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3.732.682</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M101.0306</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2,50 m</w:t>
            </w:r>
            <w:r w:rsidRPr="00AE000C">
              <w:rPr>
                <w:rFonts w:ascii="Arial" w:hAnsi="Arial" w:cs="Arial"/>
                <w:sz w:val="20"/>
                <w:szCs w:val="26"/>
                <w:vertAlign w:val="superscript"/>
              </w:rPr>
              <w:t>3</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174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3.763.258</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M101.0307</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3,50 m</w:t>
            </w:r>
            <w:r w:rsidRPr="00AE000C">
              <w:rPr>
                <w:rFonts w:ascii="Arial" w:hAnsi="Arial" w:cs="Arial"/>
                <w:sz w:val="20"/>
                <w:szCs w:val="26"/>
                <w:vertAlign w:val="superscript"/>
              </w:rPr>
              <w:t>3</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225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3.916.136</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M101.0400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xúc lật - dung tích gầu:</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M101.0401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0,65 m</w:t>
            </w:r>
            <w:r w:rsidRPr="00AE000C">
              <w:rPr>
                <w:rFonts w:ascii="Arial" w:hAnsi="Arial" w:cs="Arial"/>
                <w:sz w:val="20"/>
                <w:szCs w:val="26"/>
                <w:vertAlign w:val="superscript"/>
              </w:rPr>
              <w:t>3</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690.656</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M101.0402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0,9 m</w:t>
            </w:r>
            <w:r w:rsidRPr="00AE000C">
              <w:rPr>
                <w:rFonts w:ascii="Arial" w:hAnsi="Arial" w:cs="Arial"/>
                <w:sz w:val="20"/>
                <w:szCs w:val="26"/>
                <w:vertAlign w:val="superscript"/>
              </w:rPr>
              <w:t>3</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39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911.473</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M101.0403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1,25 m</w:t>
            </w:r>
            <w:r w:rsidRPr="00AE000C">
              <w:rPr>
                <w:rFonts w:ascii="Arial" w:hAnsi="Arial" w:cs="Arial"/>
                <w:sz w:val="20"/>
                <w:szCs w:val="26"/>
                <w:vertAlign w:val="superscript"/>
              </w:rPr>
              <w:t>3</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47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1.061.665</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M101.0404</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1,6m</w:t>
            </w:r>
            <w:r w:rsidRPr="00AE000C">
              <w:rPr>
                <w:rFonts w:ascii="Arial" w:hAnsi="Arial" w:cs="Arial"/>
                <w:sz w:val="20"/>
                <w:szCs w:val="26"/>
                <w:vertAlign w:val="superscript"/>
              </w:rPr>
              <w:t>3</w:t>
            </w:r>
            <w:r w:rsidRPr="00AE000C">
              <w:rPr>
                <w:rFonts w:ascii="Arial" w:hAnsi="Arial" w:cs="Arial"/>
                <w:sz w:val="20"/>
                <w:szCs w:val="17"/>
              </w:rPr>
              <w:t xml:space="preserve"> </w:t>
            </w:r>
            <w:r w:rsidRPr="00AE000C">
              <w:rPr>
                <w:rFonts w:ascii="Arial" w:hAnsi="Arial" w:cs="Arial"/>
                <w:sz w:val="20"/>
                <w:szCs w:val="26"/>
              </w:rPr>
              <w:t>÷ 1,65 m</w:t>
            </w:r>
            <w:r w:rsidRPr="00AE000C">
              <w:rPr>
                <w:rFonts w:ascii="Arial" w:hAnsi="Arial" w:cs="Arial"/>
                <w:sz w:val="20"/>
                <w:szCs w:val="26"/>
                <w:vertAlign w:val="superscript"/>
              </w:rPr>
              <w:t>3</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75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1.362.509</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M101.0405</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2,30 m</w:t>
            </w:r>
            <w:r w:rsidRPr="00AE000C">
              <w:rPr>
                <w:rFonts w:ascii="Arial" w:hAnsi="Arial" w:cs="Arial"/>
                <w:sz w:val="20"/>
                <w:szCs w:val="26"/>
                <w:vertAlign w:val="superscript"/>
              </w:rPr>
              <w:t>3</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4,40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95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1.769.175</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M101.0406</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3,20 m</w:t>
            </w:r>
            <w:r w:rsidRPr="00AE000C">
              <w:rPr>
                <w:rFonts w:ascii="Arial" w:hAnsi="Arial" w:cs="Arial"/>
                <w:sz w:val="20"/>
                <w:szCs w:val="26"/>
                <w:vertAlign w:val="superscript"/>
              </w:rPr>
              <w:t>3</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134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3.282.220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M101.0500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ủi - công suất: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M101.0501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75 cv</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6,00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496.093</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M101.0502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100 cv</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44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792.756</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M101.0503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110 cv</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851.855</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M101.0504</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140 cv</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59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1.366.980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M101.0505</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180 cv</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76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1.753.811</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M101.0506</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240 cv</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5,20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94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2.203.242</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M101.0507</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320 cv</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125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3.710.784</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M101.0600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cạp tự hành - dung tích thùng:</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M101.0601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9 m</w:t>
            </w:r>
            <w:r w:rsidRPr="00AE000C">
              <w:rPr>
                <w:rFonts w:ascii="Arial" w:hAnsi="Arial" w:cs="Arial"/>
                <w:sz w:val="20"/>
                <w:szCs w:val="26"/>
                <w:vertAlign w:val="superscript"/>
              </w:rPr>
              <w:t>3</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4,20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132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1.727.900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M101.0602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16 m</w:t>
            </w:r>
            <w:r w:rsidRPr="00AE000C">
              <w:rPr>
                <w:rFonts w:ascii="Arial" w:hAnsi="Arial" w:cs="Arial"/>
                <w:sz w:val="20"/>
                <w:szCs w:val="26"/>
                <w:vertAlign w:val="superscript"/>
              </w:rPr>
              <w:t>3</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4,00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154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2.631.577</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M101.0603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 m</w:t>
            </w:r>
            <w:r w:rsidRPr="00AE000C">
              <w:rPr>
                <w:rFonts w:ascii="Arial" w:hAnsi="Arial" w:cs="Arial"/>
                <w:sz w:val="20"/>
                <w:szCs w:val="26"/>
                <w:vertAlign w:val="superscript"/>
              </w:rPr>
              <w:t>3</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4,00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182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3.289.328</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M101.0700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san tự hành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M101.0701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110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39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1.022.799</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M101.0702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140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3,08</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44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1.370.764</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M101.0703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180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1.713.454</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M101.0800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 xml:space="preserve">Máy đầm đất cầm tay - </w:t>
            </w:r>
            <w:r w:rsidRPr="00AE000C">
              <w:rPr>
                <w:rFonts w:ascii="Arial" w:hAnsi="Arial" w:cs="Arial"/>
                <w:b/>
                <w:bCs/>
                <w:sz w:val="20"/>
                <w:szCs w:val="26"/>
              </w:rPr>
              <w:lastRenderedPageBreak/>
              <w:t>trọng lượng:</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M101.0801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50 kg</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 lít xăng</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26.484</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M101.0802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60 kg</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 lít xăng</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33.134</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M101.0803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70 kg</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 lít xăng</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35.771</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M101.0804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80 kg</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 lít xăng</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37.663</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M101.0900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lu bánh hơi tự hành - trọng lượng tĩnh: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M101.0901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9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4,30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34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611.661</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M101.0902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16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4,30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695.012</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M101.0903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18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4,30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42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765.981</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M101.0904</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55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873.524</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M101.1000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lu rung tự hành - trọng lượng tĩnh:</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M101.1001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8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778.593</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M101.1002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1.008.000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M101.1003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15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4,30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39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1.268.266</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M101.1004</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18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4,30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53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1.484.153</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M101.1005</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20t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4,30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61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1.535.452</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M101.1006</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3,70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67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1.668.970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M101.1100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lu bánh thép tự hành -</w:t>
            </w:r>
            <w:r w:rsidRPr="00AE000C">
              <w:rPr>
                <w:rFonts w:ascii="Arial" w:hAnsi="Arial" w:cs="Arial"/>
                <w:sz w:val="20"/>
                <w:szCs w:val="26"/>
              </w:rPr>
              <w:t xml:space="preserve"> </w:t>
            </w:r>
            <w:r w:rsidRPr="00AE000C">
              <w:rPr>
                <w:rFonts w:ascii="Arial" w:hAnsi="Arial" w:cs="Arial"/>
                <w:b/>
                <w:bCs/>
                <w:sz w:val="20"/>
                <w:szCs w:val="26"/>
              </w:rPr>
              <w:t>trọng lượng tĩnh:</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M101.1101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310.973</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M101.1102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8,5 t ÷ 9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365.850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M101.1103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476.144</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M101.1104</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32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516.960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M101.1105</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16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37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534.828</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M101.1106</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47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601.429</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M101.1200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lu chân cừu tự hành -</w:t>
            </w:r>
            <w:r w:rsidRPr="00AE000C">
              <w:rPr>
                <w:rFonts w:ascii="Arial" w:hAnsi="Arial" w:cs="Arial"/>
                <w:sz w:val="20"/>
                <w:szCs w:val="26"/>
              </w:rPr>
              <w:t xml:space="preserve"> </w:t>
            </w:r>
            <w:r w:rsidRPr="00AE000C">
              <w:rPr>
                <w:rFonts w:ascii="Arial" w:hAnsi="Arial" w:cs="Arial"/>
                <w:b/>
                <w:bCs/>
                <w:sz w:val="20"/>
                <w:szCs w:val="26"/>
              </w:rPr>
              <w:t>trọng lượng tĩnh:</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M101.1201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3,60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1.073.429</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M101.1202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3,60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61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1.610.452</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M101.1203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3,60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67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1.768.970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M102.0000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NÂNG CHUYỂN</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M102.0100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Cần trục ô tô - sức nâng:</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M102.0101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5,10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 + 1 lái xe</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645.827</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M102.0102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4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5,10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 + 1 lái xe</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693.293</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M102.0103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4,70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 + 1 lái xe</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769.879</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M102.0104</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4,70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33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 + 1 lái xe</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948.964</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M102.0105</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37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 + 1 lái xe</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1.328.572</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M102.0106</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16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43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 + 1 lái xe</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1.556.727</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M102.0107</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44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 + 1 lái xe</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1.939.546</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M102.0108</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4,30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50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 + 1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2.230.644</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M102.0109</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4,30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 + 1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2.521.398</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M102.0110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40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64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 + 1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3.736.007</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M102.0111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70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 + 1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5.241.944</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M102.0200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Cần cẩu bánh hơi - sức nâng:</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M102.0201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629.428</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M102.0202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16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33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1.032.544</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M102.0203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36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1.266.087</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M102.0204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40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4,00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50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2.624.354</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M102.0205</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63 t ÷ 65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4,00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61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3.109.212</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M102.0206</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80t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67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4.714.447</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M102.0207</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90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69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5.870.688</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M102.0208</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74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7.072.227</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M102.0209</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110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3,60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78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8.936.333</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M102.0210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125 t ÷ 130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3,60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81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10.669.966</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M102.0300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Cần cẩu bánh xích - sức nâng:</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M102.0301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32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808.517</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M102.0302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36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1.085.398</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M102.0303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16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1.411.235</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M102.0304</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47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1.896.437</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M102.0305</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28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49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2.263.892</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M102.0306</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40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51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2.973.986</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M102.0307</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3.818.900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M102.0308</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55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4.110.300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M102.0309</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63 t ÷ 65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56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4.653.327</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M102.0310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80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58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5.492.391</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M102.0311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59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7.004.354</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M102.0312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110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3,60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63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8.157.167</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M102.0313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125 t ÷ 130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3,60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72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11.463.578</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M102.0314</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150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3,60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83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12.790.430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M102.0315</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250t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3,60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141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26.563.873</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M102.0316</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300t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3,60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155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36.309.348</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M102.0400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Cần trục tháp - sức nâng:</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M102.0401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4,70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42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871.689</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M102.0402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4,00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60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1.419.834</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M102.0403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4,00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68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1.729.964</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M102.0404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15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4,00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1.900.450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M102.0405</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113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2.279.943</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M102.0406</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3.161.607</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M102.0407</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128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3.962.098</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M102.0408</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40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135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4.598.753</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M102.0409</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143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5.768.420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M102.0410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198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2 nhân công vận </w:t>
            </w:r>
            <w:r w:rsidRPr="00AE000C">
              <w:rPr>
                <w:rFonts w:ascii="Arial" w:hAnsi="Arial" w:cs="Arial"/>
                <w:sz w:val="20"/>
                <w:szCs w:val="26"/>
              </w:rPr>
              <w:lastRenderedPageBreak/>
              <w:t>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7.210.611</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lastRenderedPageBreak/>
              <w:t>M102.0500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Cần cẩu nổi:</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M102.0501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Kéo theo - sức nâng 30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195</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81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phó + 3 thợ máy + 1 thợ điện + 1 thủy thủ</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2.794.100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M102.0502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Tự hành - sức nâng 100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195</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6,00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118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 + 1 thuyền phó + 4 thợ máy + 1 thợ điện + 1 thuỷ thủ</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4.205.700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M102.0600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Cổng trục - sức nâng:</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M102.0601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195</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81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471.300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M102.0602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195</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655.320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M102.0603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195</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730.500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M102.0604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195</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123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891.135</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M102.0605</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195</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144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966.900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M102.0606</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90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195</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1.300.802</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M102.0701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Cẩu lao dầm K33-60</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195</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233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2.698.418</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M102.0702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Thiết bị nâng hạ dầm 90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195</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232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2.955.481</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M102.0703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Hệ thống xe goong di chuyển dầm (gồm mô tơ điện 3,5 kW và con lăn)</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195</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11.818</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M102.0800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Cầu trục - sức nâng:</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M102.0801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48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378.691</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M102.0802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40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60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426.157</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M102.0803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72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482.909</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M102.0804</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84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579.445</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M102.0805</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90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108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720.350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M102.0806</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110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132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994.021</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M102.0807</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125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144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1.143.067</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M102.0808</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180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168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1.486.217</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M102.0809</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204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1.918.794</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M102.0900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vận thăng - sức nâng:</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M102.0901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0,8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4,30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187.683</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M102.0902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32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251.200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M102.0903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39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288.920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M102.1000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vận thăng lồng - sức nâng:</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M102.1001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16,5</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47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590.336</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M102.1100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Tời điện - sức kéo:</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M102.1101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0,5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sz w:val="20"/>
                <w:szCs w:val="26"/>
              </w:rPr>
              <w:t>4.600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M102.1102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5.900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M102.1103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1,5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5,5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16.400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M102.1104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6,3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23.900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M102.1105</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38.600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M102.1106</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3,5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42.500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M102.1107</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51.700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M102.1108</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7,5t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80.800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M102.1109</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127.000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M102.1110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15t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44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202.481</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M102.1200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Pa lăng xích - sức nâng:</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M102.1201a</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1.850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M102.1201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7.900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M102.1202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4,20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10.200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M102.1203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20t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4,20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18.360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M102.1300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Kích nâng - sức nâng:</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M102.1301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M102.1302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M102.1303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5.800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M102.1304</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9.800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M102.1305</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M102.1306</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200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27.400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M102.1307</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44.000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M102.1308</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500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95.500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M102.1309</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Hệ kích nâng 25t (máy bơm dầu thủy lực 3 kW)</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118.182</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M102.1400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Kích thông tâm</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M102.1401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RRH - 100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84.383</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M102.1402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YCW - 150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11.694</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M102.1403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YCW - 250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M102.1404</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YCW - 500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55.491</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M102.1501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Kích đẩy liên tục tự động ZLD-</w:t>
            </w:r>
            <w:r w:rsidRPr="00AE000C">
              <w:rPr>
                <w:rFonts w:ascii="Arial" w:hAnsi="Arial" w:cs="Arial"/>
                <w:sz w:val="20"/>
                <w:szCs w:val="26"/>
              </w:rPr>
              <w:t xml:space="preserve"> </w:t>
            </w:r>
            <w:r w:rsidRPr="00AE000C">
              <w:rPr>
                <w:rFonts w:ascii="Arial" w:hAnsi="Arial" w:cs="Arial"/>
                <w:b/>
                <w:bCs/>
                <w:sz w:val="20"/>
                <w:szCs w:val="26"/>
              </w:rPr>
              <w:t>60 (60t, 6c)</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242.715</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M102.1601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741E8" w:rsidRDefault="00A741E8" w:rsidP="00A741E8">
            <w:pPr>
              <w:widowControl w:val="0"/>
              <w:autoSpaceDE w:val="0"/>
              <w:autoSpaceDN w:val="0"/>
              <w:adjustRightInd w:val="0"/>
              <w:spacing w:before="120" w:after="0" w:line="240" w:lineRule="auto"/>
              <w:rPr>
                <w:rFonts w:ascii="Arial" w:hAnsi="Arial" w:cs="Arial"/>
                <w:sz w:val="20"/>
                <w:szCs w:val="24"/>
                <w:lang w:val="fr-FR"/>
              </w:rPr>
            </w:pPr>
            <w:r w:rsidRPr="00A741E8">
              <w:rPr>
                <w:rFonts w:ascii="Arial" w:hAnsi="Arial" w:cs="Arial"/>
                <w:b/>
                <w:bCs/>
                <w:sz w:val="20"/>
                <w:szCs w:val="26"/>
                <w:lang w:val="fr-FR"/>
              </w:rPr>
              <w:t>Kích sợi đơn YDC - 500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20.179</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M102.1700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Trạm bơm dầu áp lực- công suất: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M102.1701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40 MPa (HCP-400)</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24.077</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M102.1702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50 MPa (ZB4 - 500)</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30.497</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M102.1800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Xe nâng - chiều cao nâng:</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M102.1801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9 m</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4,00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 + 1 lái xe</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511.600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M102.1802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 m</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4,00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 + 1 lái xe</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731.758</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M102.1803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18 m</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 + 1 lái xe</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994.767</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M102.1804</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24 m</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33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 + 1 lái xe</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1.254.565</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M102.1805</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Xe nâng hàng - sức nâng 2t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180.200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M102.1900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Xe thang - chiều dài thang:</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M102.1901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9 m</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3,90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 + 1 lái xe</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1.008.639</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M102.1902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 m</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3,70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 + 1 lái xe</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1.371.165</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M102.1903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18 m</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3,70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33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 + 1 lái xe</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1.662.779</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M103.0000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VÀ THIẾT BỊ GIA CỐ NỀN MÓNG</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M103.0100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đóng cọc tự hành, bánh</w:t>
            </w:r>
            <w:r w:rsidRPr="00AE000C">
              <w:rPr>
                <w:rFonts w:ascii="Arial" w:hAnsi="Arial" w:cs="Arial"/>
                <w:sz w:val="20"/>
                <w:szCs w:val="26"/>
              </w:rPr>
              <w:t xml:space="preserve"> </w:t>
            </w:r>
            <w:r w:rsidRPr="00AE000C">
              <w:rPr>
                <w:rFonts w:ascii="Arial" w:hAnsi="Arial" w:cs="Arial"/>
                <w:b/>
                <w:bCs/>
                <w:sz w:val="20"/>
                <w:szCs w:val="26"/>
              </w:rPr>
              <w:t>xích - trọng lượng đầu búa:</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M103.0101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4,40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56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1.125.927</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M103.0102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1,8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4,40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59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1.233.813</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M103.0103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3,5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3,90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62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2.354.696</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M103.0104</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4,5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3,90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2.751.960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M103.0105</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8,0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3,90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146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12.825.610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M103.0200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đóng cọc chạy trên ray -</w:t>
            </w:r>
            <w:r w:rsidRPr="00AE000C">
              <w:rPr>
                <w:rFonts w:ascii="Arial" w:hAnsi="Arial" w:cs="Arial"/>
                <w:sz w:val="20"/>
                <w:szCs w:val="26"/>
              </w:rPr>
              <w:t xml:space="preserve"> </w:t>
            </w:r>
            <w:r w:rsidRPr="00AE000C">
              <w:rPr>
                <w:rFonts w:ascii="Arial" w:hAnsi="Arial" w:cs="Arial"/>
                <w:b/>
                <w:bCs/>
                <w:sz w:val="20"/>
                <w:szCs w:val="26"/>
              </w:rPr>
              <w:t>trọng lượng đầu búa:</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M103.0201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3,90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 lít diezel + 14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579.674</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M103.0202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1,8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3,90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 lít diezel + 14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852.657</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M103.0203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36 lít diezel + 25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1.129.080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M103.0204</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3,5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48 lít diezel + 25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1.271.935</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M103.0205</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4,5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63 lít diezel + 34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1.570.829</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M103.0206</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5,5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78 lít diezel + 34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1.872.934</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M103.0300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búa rung tự hành, bánh</w:t>
            </w:r>
            <w:r w:rsidRPr="00AE000C">
              <w:rPr>
                <w:rFonts w:ascii="Arial" w:hAnsi="Arial" w:cs="Arial"/>
                <w:sz w:val="20"/>
                <w:szCs w:val="26"/>
              </w:rPr>
              <w:t xml:space="preserve"> </w:t>
            </w:r>
            <w:r w:rsidRPr="00AE000C">
              <w:rPr>
                <w:rFonts w:ascii="Arial" w:hAnsi="Arial" w:cs="Arial"/>
                <w:b/>
                <w:bCs/>
                <w:sz w:val="20"/>
                <w:szCs w:val="26"/>
              </w:rPr>
              <w:t>xích - công suất: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M103.0301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60 kW</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40 lít diezel + 159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3.047.619</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M103.0302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90 kW</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51 lít diezel + 240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4.585.650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M103.0400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Đầu Búa rung - công suất: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M103.0401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40 kW</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108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122.906</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M103.0402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50 kW</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135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149.734</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M103.0402a</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60 kW</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162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250.000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M103.0403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170 kW</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2,64</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357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282.270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M103.0500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Tàu đóng cọc - trọng lượng đầu</w:t>
            </w:r>
            <w:r w:rsidRPr="00AE000C">
              <w:rPr>
                <w:rFonts w:ascii="Arial" w:hAnsi="Arial" w:cs="Arial"/>
                <w:sz w:val="20"/>
                <w:szCs w:val="26"/>
              </w:rPr>
              <w:t xml:space="preserve"> </w:t>
            </w:r>
            <w:r w:rsidRPr="00AE000C">
              <w:rPr>
                <w:rFonts w:ascii="Arial" w:hAnsi="Arial" w:cs="Arial"/>
                <w:b/>
                <w:bCs/>
                <w:sz w:val="20"/>
                <w:szCs w:val="26"/>
              </w:rPr>
              <w:t>búa:</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M103.0501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5,90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37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phó + 3 thợ máy + 1 thợ điện + 1 thủy thủ</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2.532.100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M103.0502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1,8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5,90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42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phó + 3 thợ máy + 1 thợ điện + 1 thủy thủ</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2.891.261</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M103.0503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5,90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47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phó + 3 thợ máy + 1 thợ điện + 1 thủy thủ</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2.994.676</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M103.0504</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3,5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5,90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52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phó + 3 thợ máy + 1 thợ điện + 1 thủy thủ</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3.049.364</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M103.0505</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4,5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5,90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58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phó + 3 thợ máy + 1 thợ điện + 1 thủy thủ</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3.765.940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M103.0600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Tàu đóng cọc C 96 - búa thuỷ lực, trọng lượng đầu búa:</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M103.0601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7,5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162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 + 1 thuyền phó + 4 thợ máy + 1 thợ điện + 1 thuỷ thủ</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9.816.850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M103.0700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ép cọc trước - lực ép:</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M103.0701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4,00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138.727</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M103.0702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4,00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53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188.256</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M103.0703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150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4,00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75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213.021</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M103.0704</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200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4,00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84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237.786</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M103.0801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ép cọc Robot thủy lực tự</w:t>
            </w:r>
            <w:r w:rsidRPr="00AE000C">
              <w:rPr>
                <w:rFonts w:ascii="Arial" w:hAnsi="Arial" w:cs="Arial"/>
                <w:sz w:val="20"/>
                <w:szCs w:val="26"/>
              </w:rPr>
              <w:t xml:space="preserve"> </w:t>
            </w:r>
            <w:r w:rsidRPr="00AE000C">
              <w:rPr>
                <w:rFonts w:ascii="Arial" w:hAnsi="Arial" w:cs="Arial"/>
                <w:b/>
                <w:bCs/>
                <w:sz w:val="20"/>
                <w:szCs w:val="26"/>
              </w:rPr>
              <w:t>hành 860t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3,96</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756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6.642.900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M103.0901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ép thuỷ lực (KGK-130C4),</w:t>
            </w:r>
            <w:r w:rsidRPr="00AE000C">
              <w:rPr>
                <w:rFonts w:ascii="Arial" w:hAnsi="Arial" w:cs="Arial"/>
                <w:sz w:val="20"/>
                <w:szCs w:val="26"/>
              </w:rPr>
              <w:t xml:space="preserve"> </w:t>
            </w:r>
            <w:r w:rsidRPr="00AE000C">
              <w:rPr>
                <w:rFonts w:ascii="Arial" w:hAnsi="Arial" w:cs="Arial"/>
                <w:b/>
                <w:bCs/>
                <w:sz w:val="20"/>
                <w:szCs w:val="26"/>
              </w:rPr>
              <w:t>lực ép 130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138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671.738</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M103.0902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ép cọc thủy lực 45 Hp</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132.000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M103.1001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cấy bấc thấm</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3,10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48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1.099.500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M103.1100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khoan xoay:</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M103.1101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khoan xoay 80kNm÷125kNm</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8,20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52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3.934.467</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M103.1102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khoan xoay 150kNm÷200kNm</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8,20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68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4.514.371</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M103.1103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khoan xoay &gt; 200kNm÷300kNm</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8,20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96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11.608.382</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M103.1104</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khoan xoay &gt; 300kNm÷400kNm</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137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14.865.951</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M103.1105</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Gầu đào (thi công móng cọc, tường Barrette)</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565.686</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M103.1201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khoan tường sét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32 lít diezel + 171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4.600.000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M103.1300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khoan cọc đất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M103.1301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khoan cọc đất (1 cần)</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36 lít diezel + 167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5.354.545</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M103.1302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khoan cọc đất (2 cần)</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36 lít diezel + 232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6.109.091</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M103.1311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 xml:space="preserve">Máy khoan cọc xi măng đất 120 tấn, đầu khoan </w:t>
            </w:r>
            <w:r w:rsidRPr="00AE000C">
              <w:rPr>
                <w:rFonts w:ascii="Arial" w:hAnsi="Arial" w:cs="Arial"/>
                <w:sz w:val="20"/>
                <w:szCs w:val="26"/>
              </w:rPr>
              <w:lastRenderedPageBreak/>
              <w:t>RAS 180kW</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36 lít diezel + </w:t>
            </w:r>
            <w:r w:rsidRPr="00AE000C">
              <w:rPr>
                <w:rFonts w:ascii="Arial" w:hAnsi="Arial" w:cs="Arial"/>
                <w:sz w:val="20"/>
                <w:szCs w:val="26"/>
              </w:rPr>
              <w:lastRenderedPageBreak/>
              <w:t>768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2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26.590.503</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M103.1312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Hệ thống kiểm soát khoan RAS</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2.659.423</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M103.1401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cấp xi măng</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14.800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M103.1500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trộn dung dịch - dung tích:</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M103.1501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750 lít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6,40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25.796</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M103.1502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1000 lít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177.479</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M103.1600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sàng lọc - năng suất: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M103.1601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353.468</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M103.1700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bơm dung dịch - năng suất: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M103.1701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15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215</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6,60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37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M103.1702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200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215</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6,60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50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43.182</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M104.0000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SẢN XUẤT VẬT LIỆU XÂY DỰNG</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M104.0100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trộn bê tông - dung tích:</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M104.0101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100 lít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165</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23.050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M104.0102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250 lít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165</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30.210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M104.0200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trộn vữa - dung tích:</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M104.0201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80 lít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12.841</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M104.0202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150 lít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17.828</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M104.0203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250 lít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22.873</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M104.0300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trộn vữa xi măng - dung tích:</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M104.0301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1200 lít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72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75.863</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M104.0302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1600 lít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96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104.103</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M104.0310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Trạm trộn vữa - năng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M104.0312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24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85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1.295.000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M104.0400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Trạm trộn bê tông - năng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M104.0401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16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260 </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15,0 </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5,80 </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5 </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92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2 nhân công vận hành </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907.804 </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M104.0402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116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1.264.024</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M104.0403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172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2 nhân công vận </w:t>
            </w:r>
            <w:r w:rsidRPr="00AE000C">
              <w:rPr>
                <w:rFonts w:ascii="Arial" w:hAnsi="Arial" w:cs="Arial"/>
                <w:sz w:val="20"/>
                <w:szCs w:val="26"/>
              </w:rPr>
              <w:lastRenderedPageBreak/>
              <w:t>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1.596.969</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M104.0404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198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2.549.373</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M104.0405</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5,30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265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2.804.470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M104.0406</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75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5,30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418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3.237.391</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M104.0407</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90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5,30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425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4.306.280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M104.0408</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125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5,30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446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5.375.168</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M104.0409</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160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5,00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553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5.643.909</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M104.0500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sàng rửa đá, sỏi - năng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M104.0501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35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155</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76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18.917</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M104.0502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45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155</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97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23.618</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M104.0600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nghiền sàng đá di động -</w:t>
            </w:r>
            <w:r w:rsidRPr="00AE000C">
              <w:rPr>
                <w:rFonts w:ascii="Arial" w:hAnsi="Arial" w:cs="Arial"/>
                <w:sz w:val="20"/>
                <w:szCs w:val="26"/>
              </w:rPr>
              <w:t xml:space="preserve"> </w:t>
            </w:r>
            <w:r w:rsidRPr="00AE000C">
              <w:rPr>
                <w:rFonts w:ascii="Arial" w:hAnsi="Arial" w:cs="Arial"/>
                <w:b/>
                <w:bCs/>
                <w:sz w:val="20"/>
                <w:szCs w:val="26"/>
              </w:rPr>
              <w:t>năng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M104.0601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315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1.351.273</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M104.0602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357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1.766.194</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M104.0603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125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630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5.964.816</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M104.0700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nghiền đá thô - năng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M104.0701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14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134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214.626</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M104.0702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200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840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1.831.774</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M104.0710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Trạm nghiền đá - năng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M104.0714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250 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3341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12.899.035</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M104.0800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Trạm trộn bê tông asphan -</w:t>
            </w:r>
            <w:r w:rsidRPr="00AE000C">
              <w:rPr>
                <w:rFonts w:ascii="Arial" w:hAnsi="Arial" w:cs="Arial"/>
                <w:sz w:val="20"/>
                <w:szCs w:val="26"/>
              </w:rPr>
              <w:t xml:space="preserve"> </w:t>
            </w:r>
            <w:r w:rsidRPr="00AE000C">
              <w:rPr>
                <w:rFonts w:ascii="Arial" w:hAnsi="Arial" w:cs="Arial"/>
                <w:b/>
                <w:bCs/>
                <w:sz w:val="20"/>
                <w:szCs w:val="26"/>
              </w:rPr>
              <w:t>năng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M104.0801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 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190 </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15,0 </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5,70 </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5 </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210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3 nhân công vận hành </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3.286.462 </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M104.0802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50 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5,70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300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4.648.053</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M104.0803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60 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5,70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324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5.422.748</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M104.0804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80 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384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6.094.486</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M104.0805</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120 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714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6.737.442</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M105.0000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VÀ THIẾT BỊ THI CÔNG MẶT ĐƯỜNG BỘ</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M105.0100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phun nhựa đường - công</w:t>
            </w:r>
            <w:r w:rsidRPr="00AE000C">
              <w:rPr>
                <w:rFonts w:ascii="Arial" w:hAnsi="Arial" w:cs="Arial"/>
                <w:sz w:val="20"/>
                <w:szCs w:val="26"/>
              </w:rPr>
              <w:t xml:space="preserve"> </w:t>
            </w:r>
            <w:r w:rsidRPr="00AE000C">
              <w:rPr>
                <w:rFonts w:ascii="Arial" w:hAnsi="Arial" w:cs="Arial"/>
                <w:b/>
                <w:bCs/>
                <w:sz w:val="20"/>
                <w:szCs w:val="26"/>
              </w:rPr>
              <w:t>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M105.0101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190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57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 + 1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930.161</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M105.0200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rải hỗn hợp bê tông nhựa -</w:t>
            </w:r>
            <w:r w:rsidRPr="00AE000C">
              <w:rPr>
                <w:rFonts w:ascii="Arial" w:hAnsi="Arial" w:cs="Arial"/>
                <w:sz w:val="20"/>
                <w:szCs w:val="26"/>
              </w:rPr>
              <w:t xml:space="preserve"> </w:t>
            </w:r>
            <w:r w:rsidRPr="00AE000C">
              <w:rPr>
                <w:rFonts w:ascii="Arial" w:hAnsi="Arial" w:cs="Arial"/>
                <w:b/>
                <w:bCs/>
                <w:sz w:val="20"/>
                <w:szCs w:val="26"/>
              </w:rPr>
              <w:t>năng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M105.0201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65 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6,40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34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1.284.890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M105.0202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100 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6,40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50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1.520.612</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M105.0203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130 cv - 140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63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2.991.351</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M105.0204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rải nhựa đường Micro- Asphalt tự hành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75,6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11.150.596</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M105.0301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rải Novachip 170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79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13.200.000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M105.0401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rải cấp phối đá dăm, năng suất 50 m</w:t>
            </w:r>
            <w:r w:rsidRPr="00AE000C">
              <w:rPr>
                <w:rFonts w:ascii="Arial" w:hAnsi="Arial" w:cs="Arial"/>
                <w:sz w:val="20"/>
                <w:szCs w:val="26"/>
                <w:vertAlign w:val="superscript"/>
              </w:rPr>
              <w:t>3</w:t>
            </w:r>
            <w:r w:rsidRPr="00AE000C">
              <w:rPr>
                <w:rFonts w:ascii="Arial" w:hAnsi="Arial" w:cs="Arial"/>
                <w:sz w:val="20"/>
                <w:szCs w:val="26"/>
              </w:rPr>
              <w:t>/h - 60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2.043.419</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M105.0402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rải xi măng SW16TC (16m</w:t>
            </w:r>
            <w:r w:rsidRPr="00AE000C">
              <w:rPr>
                <w:rFonts w:ascii="Arial" w:hAnsi="Arial" w:cs="Arial"/>
                <w:sz w:val="20"/>
                <w:szCs w:val="26"/>
                <w:vertAlign w:val="superscript"/>
              </w:rPr>
              <w:t>3</w:t>
            </w:r>
            <w:r w:rsidRPr="00AE000C">
              <w:rPr>
                <w:rFonts w:ascii="Arial" w:hAnsi="Arial" w:cs="Arial"/>
                <w:sz w:val="20"/>
                <w:szCs w:val="17"/>
              </w:rPr>
              <w: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57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6.500.000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M105.0500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cào bóc</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M105.0501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cào bóc đường Wirtgen - 1000C</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92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3.128.588</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M105.0502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cào bóc tái sinh, Wigent 2400</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340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24.432.515</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M105.0503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cào bóc tái sinh, công suất &gt; 450 HP</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523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17.000.000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M105.0601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Thiết bị sơn kẻ vạch YHK 10A</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57.211</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M105.0701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Lò nấu sơn YHK 3A, lò nung keo</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324.920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M105.0801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rót mastic</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 lít xăng</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34.166</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M105.0901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Thiết bị nấu nhựa 500 lít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45.516</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M105.1001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rải bê tông SP500</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73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7.369.287</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M106.0000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PHƯƠNG TIỆN VẬN TẢI ĐƯỜNG BỘ</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M106.0100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Ô tô vận tải thùng - trọng tải:</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M106.0101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0,5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 lít xăng</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106.420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M106.0102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1,5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 lít xăng</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157.562</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M106.0103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 lít xăng</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183.212</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M106.0104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 lít xăng</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218.983</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M106.0105</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317.869</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M106.0106</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7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31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427.131</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M106.0107</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560.241</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M106.0108</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606.044</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M106.0109</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15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739.497</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M106.0110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56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1.248.374</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M106.0111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32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62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1.976.364</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M106.0200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Ô tô tự đổ - trọng tải:</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M106.0201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260 </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17,0 </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7,50 </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6 </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 lít xăng</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1 lái xe </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248.104 </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M106.0202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437.559</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M106.0203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7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7,30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616.643</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M106.0204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7,30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57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M106.0205</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7,30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812.415 </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M106.0206</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15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73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1.035.410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M106.0207</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76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1.540.447</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M106.0208</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22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77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1.802.194</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M106.0209</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81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2.341.396</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M106.0210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27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86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2.505.849</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M106.0300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Ô tô đầu kéo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M106.0301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150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4,90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448.050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M106.0302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200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4,90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40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618.750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M106.0303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255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4,40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51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878.300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M106.0304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272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4,00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56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1.079.950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M106.0305</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360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68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1.136.368</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M106.0400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Ô tô chuyển trộn bê tông - dung</w:t>
            </w:r>
            <w:r w:rsidRPr="00AE000C">
              <w:rPr>
                <w:rFonts w:ascii="Arial" w:hAnsi="Arial" w:cs="Arial"/>
                <w:sz w:val="20"/>
                <w:szCs w:val="26"/>
              </w:rPr>
              <w:t xml:space="preserve"> </w:t>
            </w:r>
            <w:r w:rsidRPr="00AE000C">
              <w:rPr>
                <w:rFonts w:ascii="Arial" w:hAnsi="Arial" w:cs="Arial"/>
                <w:b/>
                <w:bCs/>
                <w:sz w:val="20"/>
                <w:szCs w:val="26"/>
              </w:rPr>
              <w:t>tích thùng trộn:</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M106.0401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 m</w:t>
            </w:r>
            <w:r w:rsidRPr="00AE000C">
              <w:rPr>
                <w:rFonts w:ascii="Arial" w:hAnsi="Arial" w:cs="Arial"/>
                <w:sz w:val="20"/>
                <w:szCs w:val="26"/>
                <w:vertAlign w:val="superscript"/>
              </w:rPr>
              <w:t>3</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5,70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43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 + 1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884.645</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M106.0402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10,7 m</w:t>
            </w:r>
            <w:r w:rsidRPr="00AE000C">
              <w:rPr>
                <w:rFonts w:ascii="Arial" w:hAnsi="Arial" w:cs="Arial"/>
                <w:sz w:val="20"/>
                <w:szCs w:val="26"/>
                <w:vertAlign w:val="superscript"/>
              </w:rPr>
              <w:t>3</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64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 + 1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2.176.758</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M106.0403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14,5 m</w:t>
            </w:r>
            <w:r w:rsidRPr="00AE000C">
              <w:rPr>
                <w:rFonts w:ascii="Arial" w:hAnsi="Arial" w:cs="Arial"/>
                <w:sz w:val="20"/>
                <w:szCs w:val="26"/>
                <w:vertAlign w:val="superscript"/>
              </w:rPr>
              <w:t>3</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70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 + 1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2.966.930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M106.0500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Ô tô tưới nước - dung tích: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M106.0501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4 m</w:t>
            </w:r>
            <w:r w:rsidRPr="00AE000C">
              <w:rPr>
                <w:rFonts w:ascii="Arial" w:hAnsi="Arial" w:cs="Arial"/>
                <w:sz w:val="20"/>
                <w:szCs w:val="26"/>
                <w:vertAlign w:val="superscript"/>
              </w:rPr>
              <w:t>3</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438.539</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M106.0502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 m</w:t>
            </w:r>
            <w:r w:rsidRPr="00AE000C">
              <w:rPr>
                <w:rFonts w:ascii="Arial" w:hAnsi="Arial" w:cs="Arial"/>
                <w:sz w:val="20"/>
                <w:szCs w:val="26"/>
                <w:vertAlign w:val="superscript"/>
              </w:rPr>
              <w:t>3</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4,40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497.469</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M106.0503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 m</w:t>
            </w:r>
            <w:r w:rsidRPr="00AE000C">
              <w:rPr>
                <w:rFonts w:ascii="Arial" w:hAnsi="Arial" w:cs="Arial"/>
                <w:sz w:val="20"/>
                <w:szCs w:val="26"/>
                <w:vertAlign w:val="superscript"/>
              </w:rPr>
              <w:t>3</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4,40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571.304</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M106.0504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7 m</w:t>
            </w:r>
            <w:r w:rsidRPr="00AE000C">
              <w:rPr>
                <w:rFonts w:ascii="Arial" w:hAnsi="Arial" w:cs="Arial"/>
                <w:sz w:val="20"/>
                <w:szCs w:val="26"/>
                <w:vertAlign w:val="superscript"/>
              </w:rPr>
              <w:t>3</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688.248</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M106.0505</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9 m</w:t>
            </w:r>
            <w:r w:rsidRPr="00AE000C">
              <w:rPr>
                <w:rFonts w:ascii="Arial" w:hAnsi="Arial" w:cs="Arial"/>
                <w:sz w:val="20"/>
                <w:szCs w:val="26"/>
                <w:vertAlign w:val="superscript"/>
              </w:rPr>
              <w:t>3</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796.249</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M106.0506</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 m</w:t>
            </w:r>
            <w:r w:rsidRPr="00AE000C">
              <w:rPr>
                <w:rFonts w:ascii="Arial" w:hAnsi="Arial" w:cs="Arial"/>
                <w:sz w:val="20"/>
                <w:szCs w:val="26"/>
                <w:vertAlign w:val="superscript"/>
              </w:rPr>
              <w:t>3</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866.135</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M106.0507</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16 m</w:t>
            </w:r>
            <w:r w:rsidRPr="00AE000C">
              <w:rPr>
                <w:rFonts w:ascii="Arial" w:hAnsi="Arial" w:cs="Arial"/>
                <w:sz w:val="20"/>
                <w:szCs w:val="26"/>
                <w:vertAlign w:val="superscript"/>
              </w:rPr>
              <w:t>3</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1.114.405</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M106.0600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Ô tô hút bùn, hút mùn khoan, dung tích: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M106.0601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 m</w:t>
            </w:r>
            <w:r w:rsidRPr="00AE000C">
              <w:rPr>
                <w:rFonts w:ascii="Arial" w:hAnsi="Arial" w:cs="Arial"/>
                <w:sz w:val="20"/>
                <w:szCs w:val="26"/>
                <w:vertAlign w:val="superscript"/>
              </w:rPr>
              <w:t>3</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sz w:val="20"/>
                <w:szCs w:val="26"/>
              </w:rPr>
              <w:t>435.615</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M106.0602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 m</w:t>
            </w:r>
            <w:r w:rsidRPr="00AE000C">
              <w:rPr>
                <w:rFonts w:ascii="Arial" w:hAnsi="Arial" w:cs="Arial"/>
                <w:sz w:val="20"/>
                <w:szCs w:val="26"/>
                <w:vertAlign w:val="superscript"/>
              </w:rPr>
              <w:t>3</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642.388</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M106.0700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Ô tô bán tải - trọng tải:</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M106.0701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1,5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 lít xăng</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359.717</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M106.0800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Rơ mooc - trọng tải:</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M106.0801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15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3,70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160.855</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M106.0802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21t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3,70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186.651</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M106.0803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251.560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M106.0804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40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297.117</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M106.0805</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333.817</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M106.0806</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537.425</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M106.0807</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125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601.973</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M106.0900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Xe bồn chuyên dụng</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M106.0901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93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1.340.000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M106.0902</w:t>
            </w:r>
          </w:p>
        </w:tc>
        <w:tc>
          <w:tcPr>
            <w:tcW w:w="1276" w:type="pct"/>
            <w:vAlign w:val="center"/>
          </w:tcPr>
          <w:p w:rsidR="00A741E8" w:rsidRPr="00A741E8" w:rsidRDefault="00A741E8" w:rsidP="00A741E8">
            <w:pPr>
              <w:widowControl w:val="0"/>
              <w:autoSpaceDE w:val="0"/>
              <w:autoSpaceDN w:val="0"/>
              <w:adjustRightInd w:val="0"/>
              <w:spacing w:before="120" w:after="0" w:line="240" w:lineRule="auto"/>
              <w:rPr>
                <w:rFonts w:ascii="Arial" w:hAnsi="Arial" w:cs="Arial"/>
                <w:sz w:val="20"/>
                <w:szCs w:val="24"/>
                <w:lang w:val="fr-FR"/>
              </w:rPr>
            </w:pPr>
            <w:r w:rsidRPr="00A741E8">
              <w:rPr>
                <w:rFonts w:ascii="Arial" w:hAnsi="Arial" w:cs="Arial"/>
                <w:sz w:val="20"/>
                <w:szCs w:val="26"/>
                <w:lang w:val="fr-FR"/>
              </w:rPr>
              <w:t>Xe bồn 13-14m</w:t>
            </w:r>
            <w:r w:rsidRPr="00A741E8">
              <w:rPr>
                <w:rFonts w:ascii="Arial" w:hAnsi="Arial" w:cs="Arial"/>
                <w:sz w:val="20"/>
                <w:szCs w:val="26"/>
                <w:vertAlign w:val="superscript"/>
                <w:lang w:val="fr-FR"/>
              </w:rPr>
              <w:t>3</w:t>
            </w:r>
            <w:r w:rsidRPr="00A741E8">
              <w:rPr>
                <w:rFonts w:ascii="Arial" w:hAnsi="Arial" w:cs="Arial"/>
                <w:sz w:val="20"/>
                <w:szCs w:val="17"/>
                <w:lang w:val="fr-FR"/>
              </w:rPr>
              <w:t xml:space="preserve"> </w:t>
            </w:r>
            <w:r w:rsidRPr="00A741E8">
              <w:rPr>
                <w:rFonts w:ascii="Arial" w:hAnsi="Arial" w:cs="Arial"/>
                <w:sz w:val="20"/>
                <w:szCs w:val="26"/>
                <w:lang w:val="fr-FR"/>
              </w:rPr>
              <w:t>(chở bitum, polymer)</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 + 1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3.243.150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M106.0903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Ô tô cấp nhũ tương 5 m</w:t>
            </w:r>
            <w:r w:rsidRPr="00AE000C">
              <w:rPr>
                <w:rFonts w:ascii="Arial" w:hAnsi="Arial" w:cs="Arial"/>
                <w:sz w:val="20"/>
                <w:szCs w:val="26"/>
                <w:vertAlign w:val="superscript"/>
              </w:rPr>
              <w:t>3</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4,40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931.000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M106.1000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Ô tô phun sơn</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M106.1001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19,7cv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4,40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 lít diezel 5 lít xăng</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4.895.800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M107.0000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KHOAN ĐẤT ĐÁ</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M107.0100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khoan đất đá, cầm tay -</w:t>
            </w:r>
            <w:r w:rsidRPr="00AE000C">
              <w:rPr>
                <w:rFonts w:ascii="Arial" w:hAnsi="Arial" w:cs="Arial"/>
                <w:sz w:val="20"/>
                <w:szCs w:val="26"/>
              </w:rPr>
              <w:t xml:space="preserve"> </w:t>
            </w:r>
            <w:r w:rsidRPr="00AE000C">
              <w:rPr>
                <w:rFonts w:ascii="Arial" w:hAnsi="Arial" w:cs="Arial"/>
                <w:b/>
                <w:bCs/>
                <w:sz w:val="20"/>
                <w:szCs w:val="26"/>
              </w:rPr>
              <w:t>đường kính khoan:</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M107.0101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D ≤ 42 mm (động cơ điện-1,2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13.471</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M107.0102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D ≤ 42 mm (truyền động khí nén - chưa tính khí nén)</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26.484</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M107.0103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D ≤ 42 mm (khoan SIG - chưa tính khí nén)</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126.804</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M107.0104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Búa chèn (truyền động khí nén - chưa tính khí nén)</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6.134</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lastRenderedPageBreak/>
              <w:t>M107.0200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khoan xoay đập tự hành, khí nén (chưa tính khí nén) - đường kính khoan:</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M107.0201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D75-95 mm</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5,30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1.101.564</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M107.0202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D105-110 mm</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5,30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1.376.725</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M107.0300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khoan hầm tự hành, động cơ diezel - đường kính khoan:</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M107.0301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D 45 mm (2 cần - 147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285</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3,90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84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11.436.520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M107.0302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D 45 mm (3 cần - 255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285</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3,90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138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16.668.260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M107.0400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khoan néo - độ sâu khoan:</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M107.0401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H 3,5 m (80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285</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3,90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12.651.359</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M107.0500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khoan ROBBIN, đường</w:t>
            </w:r>
            <w:r w:rsidRPr="00AE000C">
              <w:rPr>
                <w:rFonts w:ascii="Arial" w:hAnsi="Arial" w:cs="Arial"/>
                <w:sz w:val="20"/>
                <w:szCs w:val="26"/>
              </w:rPr>
              <w:t xml:space="preserve"> </w:t>
            </w:r>
            <w:r w:rsidRPr="00AE000C">
              <w:rPr>
                <w:rFonts w:ascii="Arial" w:hAnsi="Arial" w:cs="Arial"/>
                <w:b/>
                <w:bCs/>
                <w:sz w:val="20"/>
                <w:szCs w:val="26"/>
              </w:rPr>
              <w:t>kính khoan:</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M107.0501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D 2,4 m (250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675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41.605.242</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M107.0600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Tổ hợp dàn khoan neo,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M107.0601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9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2.207.026</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M107.0700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khoan tạo lỗ neo gia cố</w:t>
            </w:r>
            <w:r w:rsidRPr="00AE000C">
              <w:rPr>
                <w:rFonts w:ascii="Arial" w:hAnsi="Arial" w:cs="Arial"/>
                <w:sz w:val="20"/>
                <w:szCs w:val="26"/>
              </w:rPr>
              <w:t xml:space="preserve"> </w:t>
            </w:r>
            <w:r w:rsidRPr="00AE000C">
              <w:rPr>
                <w:rFonts w:ascii="Arial" w:hAnsi="Arial" w:cs="Arial"/>
                <w:b/>
                <w:bCs/>
                <w:sz w:val="20"/>
                <w:szCs w:val="26"/>
              </w:rPr>
              <w:t>mái ta luy:</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M107.0701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YG 60</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1.043.321</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M107.0800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khoan dẫn chuyên dụng</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M107.0801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HCR1200-EDII</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285 </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13,0 </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5,20 </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5 </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332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1 nhân công vận hành </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5.660.000 </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M107.0803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khoan XY-1A (phục vụ công tác xây dựng)</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5,00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20,4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102.500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M108.0000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VÀ THIẾT BỊ ĐỘNG LỰC</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M108.0100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phát điện lưu động - công</w:t>
            </w:r>
            <w:r w:rsidRPr="00AE000C">
              <w:rPr>
                <w:rFonts w:ascii="Arial" w:hAnsi="Arial" w:cs="Arial"/>
                <w:sz w:val="20"/>
                <w:szCs w:val="26"/>
              </w:rPr>
              <w:t xml:space="preserve"> </w:t>
            </w:r>
            <w:r w:rsidRPr="00AE000C">
              <w:rPr>
                <w:rFonts w:ascii="Arial" w:hAnsi="Arial" w:cs="Arial"/>
                <w:b/>
                <w:bCs/>
                <w:sz w:val="20"/>
                <w:szCs w:val="26"/>
              </w:rPr>
              <w:t>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M108.0101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3,75 kVA</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8.369</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M108.0102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6,25 kVA</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28.433</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M108.0103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37,5 kVA</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3,90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117.173</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M108.0104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62,5 kVA</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3,90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36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172.893</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M108.0105</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93,75 kVA</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244.894</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M108.0106</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150kVA</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3,30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76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320.678</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M108.0107</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250 kVA</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3,30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106 lít </w:t>
            </w:r>
            <w:r w:rsidRPr="00AE000C">
              <w:rPr>
                <w:rFonts w:ascii="Arial" w:hAnsi="Arial" w:cs="Arial"/>
                <w:sz w:val="20"/>
                <w:szCs w:val="26"/>
              </w:rPr>
              <w:lastRenderedPageBreak/>
              <w:t>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 xml:space="preserve">1 nhân công vận </w:t>
            </w:r>
            <w:r w:rsidRPr="00AE000C">
              <w:rPr>
                <w:rFonts w:ascii="Arial" w:hAnsi="Arial" w:cs="Arial"/>
                <w:sz w:val="20"/>
                <w:szCs w:val="26"/>
              </w:rPr>
              <w:lastRenderedPageBreak/>
              <w:t>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335.697</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lastRenderedPageBreak/>
              <w:t>M108.0200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nén khí, động cơ xăng - năng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M108.0201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5,00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 lít xăng</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71.198</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M108.0202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600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 lít xăng</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374.105</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M108.0300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nén khí, động cơ diezel - năng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M108.0301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77.045</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M108.0302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240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156.842</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M108.0303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360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217.034</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M108.0304</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420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281.811</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M108.0305</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540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44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321.366</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M108.0306</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600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5,00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47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410.793</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M108.0307</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660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5,00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50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478.552</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M108.0308</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1200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3,90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75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959.970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M108.0309</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1260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78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1.103.857</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M108.0400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nén khí, động cơ điện - năng suất: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M108.0401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5,20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2.866</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M108.0402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300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86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143.199</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M108.0403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600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3,40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125 kWh</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309.098</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M109.0000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VÀ THIẾT BỊ THI CÔNG CÔNG TRÌNH THỦY</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M109.0110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Sà lan tự hành (không mở đáy)</w:t>
            </w:r>
            <w:r w:rsidRPr="00AE000C">
              <w:rPr>
                <w:rFonts w:ascii="Arial" w:hAnsi="Arial" w:cs="Arial"/>
                <w:sz w:val="20"/>
                <w:szCs w:val="26"/>
              </w:rPr>
              <w:t xml:space="preserve"> </w:t>
            </w:r>
            <w:r w:rsidRPr="00AE000C">
              <w:rPr>
                <w:rFonts w:ascii="Arial" w:hAnsi="Arial" w:cs="Arial"/>
                <w:b/>
                <w:bCs/>
                <w:sz w:val="20"/>
                <w:szCs w:val="26"/>
              </w:rPr>
              <w:t>- trọng tải:</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M109.0111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200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9,5</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5,00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 + 1 thuyền phó + 1 máy I + 1 thợ máy + 2 thuỷ thủ</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2.252.000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M109.0112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400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9,5</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5,00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202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 + 1 thuyền phó + 1 máy I + 1 thợ máy + 2 thuỷ thủ</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3.500.000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M109.0113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800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9,5</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4,20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540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 + 1 thuyền phó + 1 máy I + 2 thợ máy + 3 thuỷ thủ</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5.750.000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M109.0115</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1200 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9,5</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4,20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931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1 thuyền trưởng + 1 thuyền phó + 1 máy I + 2 thợ </w:t>
            </w:r>
            <w:r w:rsidRPr="00AE000C">
              <w:rPr>
                <w:rFonts w:ascii="Arial" w:hAnsi="Arial" w:cs="Arial"/>
                <w:sz w:val="20"/>
                <w:szCs w:val="26"/>
              </w:rPr>
              <w:lastRenderedPageBreak/>
              <w:t>máy + 3 thuỷ thủ</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8.000.000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lastRenderedPageBreak/>
              <w:t>M109.0100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Sà lan - trọng tải:</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M109.0101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5,90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490.476</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M109.0102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200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5,90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721.153</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M109.0103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5,90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901.384</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M109.0104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400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1.207.730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M109.0105</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600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1.420.866</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M109.0106</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800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2.012.922</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M109.0107</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1000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2.368.110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M109.0200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Phao thép - trọng tải:</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M109.0201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5,90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121.530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M109.0202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200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5,90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211.645</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M109.0203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5,90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222.193</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M109.0301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Pông tông</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343.952</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M109.0400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Thuyền (ghe) đặt máy bơm -</w:t>
            </w:r>
            <w:r w:rsidRPr="00AE000C">
              <w:rPr>
                <w:rFonts w:ascii="Arial" w:hAnsi="Arial" w:cs="Arial"/>
                <w:sz w:val="20"/>
                <w:szCs w:val="26"/>
              </w:rPr>
              <w:t xml:space="preserve"> </w:t>
            </w:r>
            <w:r w:rsidRPr="00AE000C">
              <w:rPr>
                <w:rFonts w:ascii="Arial" w:hAnsi="Arial" w:cs="Arial"/>
                <w:b/>
                <w:bCs/>
                <w:sz w:val="20"/>
                <w:szCs w:val="26"/>
              </w:rPr>
              <w:t>trọng tải:</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M109.0401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44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258.000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M109.0402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40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131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 + 1 thủy thủ</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887.000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M109.0500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Ca nô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M109.0501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6,00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94.701</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M109.0502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23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6,00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103.988</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M109.0503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112.816</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M109.0504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54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 + 1 thủy thủ</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144.918</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M109.0505</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75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 + 1 thủy thủ</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207.403</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M109.0506</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90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 + 1 thủy thủ</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278.115</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M109.0507</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150 cv</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 + 1 máy I +1 thủy thủ</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364.360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M109.0700</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Tầu kéo và phục vụ thi công thuỷ (làm neo, cấp dầu,...) - công suất: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M109.0701</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75 cv</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9,5</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5,20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68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 + 2 thợ máy + 1 thợ điện + 2 thuỷ thủ</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258.000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M109.0702</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150 cv</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9,5</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5,00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95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 + 1 thuyền phó + 1 máy I + 2 thợ máy + 2 thuỷ thủ</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612.500</w:t>
            </w:r>
          </w:p>
        </w:tc>
      </w:tr>
      <w:tr w:rsidR="00C75895">
        <w:tc>
          <w:tcPr>
            <w:tcW w:w="5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M109.0703</w:t>
            </w:r>
          </w:p>
        </w:tc>
        <w:tc>
          <w:tcPr>
            <w:tcW w:w="1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250 cv</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9,5</w:t>
            </w:r>
          </w:p>
        </w:tc>
        <w:tc>
          <w:tcPr>
            <w:tcW w:w="281"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5,00</w:t>
            </w:r>
          </w:p>
        </w:tc>
        <w:tc>
          <w:tcPr>
            <w:tcW w:w="26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148 lít diezel</w:t>
            </w:r>
          </w:p>
        </w:tc>
        <w:tc>
          <w:tcPr>
            <w:tcW w:w="909"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 + 1 thuyền phó + 1 máy I + 2 thợ máy + 2 thuỷ thủ</w:t>
            </w:r>
          </w:p>
        </w:tc>
        <w:tc>
          <w:tcPr>
            <w:tcW w:w="55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787.238</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M109.0704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360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9,5</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5,00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202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trưởng+ 1 thuyền phó + 1 máy I + 2 thợ máy + 2 thuỷ thủ</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887.000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M109.0705</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600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9,5</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315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 + 1 thuyền phó + 1 máy I + 3 thợ máy + 4 thuỷ thủ</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1.318.800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M109.0706</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1200 cv (tầu kéo biển)</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9,5</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714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 + 1 thuyền phó + 1 máy I + 3 thợ máy + 4 thuỷ thủ</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9.851.500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M109.0800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Tàu cuốc sông-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M109.0801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495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520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 + 1 thuyền phó + 1 máy trưởng + 1 máy II + 1 điện trưởng + 1 kỹ thuật viên cuốc I + 2 kỹ thuật viên cuốc II + 4 thợ máy + 4 thuỷ thủ</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11.237.300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M109.0900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Tàu cuốc biển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M109.0901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2085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1751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 + 1 thuyền phó + 1 máy trưởng + 1 máy II + 1 điện trưởng + 1 kỹ thuật viên cuốc I + 2 kỹ thuật viên cuốc II + 4 thợ máy + 4 thuỷ thủ</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34.650.000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M109.1000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Tàu hút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M109.1001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585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573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 + thuyền phó + 1 máy trưởng + 1 máy II + 1 kỹ thuật viên cuốc I + 1 kỹ thuật viên cuốc II + 2 thợ máy + 4 thuỷ thủ</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7.685.500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M109.1002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1200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3,75</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1008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 + thuyền phó + 1 máy trưởng + 1 máy II + 1 điện trưởng + 1 kỹ thuật viên cuốc I + 1 kỹ thuật viên cuốc II + 6 thợ máy + 2 thuỷ thủ</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20.115.500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M109.1003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3958 cv ÷ 4170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3211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 + thuyền phó + 1 máy trưởng + 1 máy II + 1 điện trưởng + 1 kỹ thuật viên cuốc I + 3 kỹ thuật viên cuốc II + 6 thợ máy + 4 thuỷ thủ</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101.976.100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M109.1004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280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342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1 thuyền trưởng + thuyền phó + 1 máy trưởng + 1 máy II + 1 kỹ thuật viên cuốc I </w:t>
            </w:r>
            <w:r w:rsidRPr="00AE000C">
              <w:rPr>
                <w:rFonts w:ascii="Arial" w:hAnsi="Arial" w:cs="Arial"/>
                <w:sz w:val="20"/>
                <w:szCs w:val="26"/>
              </w:rPr>
              <w:lastRenderedPageBreak/>
              <w:t>+ 1 kỹ thuật viên cuốc II + 2 thợ máy + 4 thuỷ thủ</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M109.1005</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400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450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 + thuyền phó + 1 máy trưởng + 1 máy II + 1 kỹ thuật viên cuốc I + 1 kỹ thuật viên cuốc II + 2 thợ máy + 4 thuỷ thủ</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M109.1100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Tàu hút bụng tự hành - công</w:t>
            </w:r>
            <w:r w:rsidRPr="00AE000C">
              <w:rPr>
                <w:rFonts w:ascii="Arial" w:hAnsi="Arial" w:cs="Arial"/>
                <w:sz w:val="20"/>
                <w:szCs w:val="26"/>
              </w:rPr>
              <w:t xml:space="preserve"> </w:t>
            </w:r>
            <w:r w:rsidRPr="00AE000C">
              <w:rPr>
                <w:rFonts w:ascii="Arial" w:hAnsi="Arial" w:cs="Arial"/>
                <w:b/>
                <w:bCs/>
                <w:sz w:val="20"/>
                <w:szCs w:val="26"/>
              </w:rPr>
              <w:t>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M109.1101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1390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1446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 + thuyền phó + 1 máy trưởng + 1 máy II + 1 điện trưởng + 1 kỹ thuật viên cuốc I + 1 kỹ thuật viên cuốc II + 2 thợ máy + 4 thuỷ thủ</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11.388.400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M109.1102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5945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6,00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5232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 + 1 thuyền phó + 1 máy trưởng + 1 máy II + 1 điện trưởng + 1 kỹ thuật viên cuốc I + 1 kỹ thuật viên cuốc II + 2 thợ máy + 4 thuỷ thủ</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65.840.000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M109.1200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Tầu ngoạm (có tính năng phá đá ngầm), công suất 3170 CV - dung tích gầu:</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M109.1201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17 m</w:t>
            </w:r>
            <w:r w:rsidRPr="00AE000C">
              <w:rPr>
                <w:rFonts w:ascii="Arial" w:hAnsi="Arial" w:cs="Arial"/>
                <w:sz w:val="20"/>
                <w:szCs w:val="26"/>
                <w:vertAlign w:val="superscript"/>
              </w:rPr>
              <w:t>3</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2663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thuyền trưởng + 1 thuyền phó + 1 máy trưởng + 1 máy II + 1 kỹ thuật viên cuốc I + 3 kỹ thuật viên cuốc II + 4 thợ máy + 4 thuỷ thủ</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38.478.500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M109.1300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xáng cạp - dung tích gầu:</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M109.1301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1,25 m</w:t>
            </w:r>
            <w:r w:rsidRPr="00AE000C">
              <w:rPr>
                <w:rFonts w:ascii="Arial" w:hAnsi="Arial" w:cs="Arial"/>
                <w:sz w:val="20"/>
                <w:szCs w:val="26"/>
                <w:vertAlign w:val="superscript"/>
              </w:rPr>
              <w:t>3</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70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1.699.696</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M109.1401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Trạm lặn</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thợ lặn</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77.160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M110.0000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VÀ THIẾT BỊ THI CÔNG TRONG HẦM</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M110.0100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xúc chuyên dùng trong hầm - dung tích gầu:</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M110.0101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0,9 m</w:t>
            </w:r>
            <w:r w:rsidRPr="00AE000C">
              <w:rPr>
                <w:rFonts w:ascii="Arial" w:hAnsi="Arial" w:cs="Arial"/>
                <w:sz w:val="20"/>
                <w:szCs w:val="26"/>
                <w:vertAlign w:val="superscript"/>
              </w:rPr>
              <w:t>3</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52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sz w:val="20"/>
                <w:szCs w:val="26"/>
              </w:rPr>
              <w:t>3.125.148</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M110.0102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1,65 m</w:t>
            </w:r>
            <w:r w:rsidRPr="00AE000C">
              <w:rPr>
                <w:rFonts w:ascii="Arial" w:hAnsi="Arial" w:cs="Arial"/>
                <w:sz w:val="20"/>
                <w:szCs w:val="26"/>
                <w:vertAlign w:val="superscript"/>
              </w:rPr>
              <w:t>3</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3.593.955</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M110.0200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cào đá, động cơ điện - năng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M110.0201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 m</w:t>
            </w:r>
            <w:r w:rsidRPr="00AE000C">
              <w:rPr>
                <w:rFonts w:ascii="Arial" w:hAnsi="Arial" w:cs="Arial"/>
                <w:sz w:val="20"/>
                <w:szCs w:val="26"/>
                <w:vertAlign w:val="superscript"/>
              </w:rPr>
              <w:t>3</w:t>
            </w:r>
            <w:r w:rsidRPr="00AE000C">
              <w:rPr>
                <w:rFonts w:ascii="Arial" w:hAnsi="Arial" w:cs="Arial"/>
                <w:sz w:val="20"/>
                <w:szCs w:val="26"/>
              </w:rPr>
              <w:t>/ph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5,30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248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1 nhân công vận </w:t>
            </w:r>
            <w:r w:rsidRPr="00AE000C">
              <w:rPr>
                <w:rFonts w:ascii="Arial" w:hAnsi="Arial" w:cs="Arial"/>
                <w:sz w:val="20"/>
                <w:szCs w:val="26"/>
              </w:rPr>
              <w:lastRenderedPageBreak/>
              <w:t>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975.792</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lastRenderedPageBreak/>
              <w:t>M110.0300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Thiết bị phục vụ vận chuyển đá nổ mìn trong hầm:</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M110.0301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Tời ma nơ - 13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4,30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43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sz w:val="20"/>
                <w:szCs w:val="26"/>
              </w:rPr>
              <w:t>29.121</w:t>
            </w: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M110.0302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Xe goòng 3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4,30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30.956</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M110.0303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Đầu kéo 30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37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3.107.721</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M110.0304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Quang lật 360 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4,30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247.875</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M110.0400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nâng phục vụ thi công hầm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M110.0401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135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781.918</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M111.0000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VÀ THIẾT BỊ THI CÔNG ĐƯỜNG ỐNG, ĐƯỜNG CÁP NGẦM</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M111.0100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và thiết bị khoan đặt đường ống:</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M111.0101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nâng TO-12-24, sức nâng 15t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53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1.091.245</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M111.0102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khoan ngang UĐB-4</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33 lít xăng</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464.335</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M111.0200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và thiết bị khoan đặt đường cáp ngầm:</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M111.0201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khoan ngầm có định hướng</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201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5.938.103</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M111.0202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Hệ thống STS (phục vụ khoan ngầm có định hướng khi khoan qua sông nước)</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1.755.761</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M112.0000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VÀ THIẾT BỊ THI</w:t>
            </w:r>
            <w:r w:rsidRPr="00AE000C">
              <w:rPr>
                <w:rFonts w:ascii="Arial" w:hAnsi="Arial" w:cs="Arial"/>
                <w:sz w:val="20"/>
                <w:szCs w:val="26"/>
              </w:rPr>
              <w:t xml:space="preserve"> </w:t>
            </w:r>
            <w:r w:rsidRPr="00AE000C">
              <w:rPr>
                <w:rFonts w:ascii="Arial" w:hAnsi="Arial" w:cs="Arial"/>
                <w:b/>
                <w:bCs/>
                <w:sz w:val="20"/>
                <w:szCs w:val="26"/>
              </w:rPr>
              <w:t>CÔNG KHÁC</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M112.0100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bơm nước, động cơ điện -</w:t>
            </w:r>
            <w:r w:rsidRPr="00AE000C">
              <w:rPr>
                <w:rFonts w:ascii="Arial" w:hAnsi="Arial" w:cs="Arial"/>
                <w:sz w:val="20"/>
                <w:szCs w:val="26"/>
              </w:rPr>
              <w:t xml:space="preserve"> </w:t>
            </w:r>
            <w:r w:rsidRPr="00AE000C">
              <w:rPr>
                <w:rFonts w:ascii="Arial" w:hAnsi="Arial" w:cs="Arial"/>
                <w:b/>
                <w:bCs/>
                <w:sz w:val="20"/>
                <w:szCs w:val="26"/>
              </w:rPr>
              <w:t>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M112.0101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1,1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4,70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3.440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M112.0102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4,70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3.898</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M112.0103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2,8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4,70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4.586</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M112.0104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7 kW ÷ 7,5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4,70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10.663</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M112.0105</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14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34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17.198</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M112.0106</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20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48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27.860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M112.0200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bơm nước, động cơ diezel -</w:t>
            </w:r>
            <w:r w:rsidRPr="00AE000C">
              <w:rPr>
                <w:rFonts w:ascii="Arial" w:hAnsi="Arial" w:cs="Arial"/>
                <w:sz w:val="20"/>
                <w:szCs w:val="26"/>
              </w:rPr>
              <w:t xml:space="preserve"> </w:t>
            </w:r>
            <w:r w:rsidRPr="00AE000C">
              <w:rPr>
                <w:rFonts w:ascii="Arial" w:hAnsi="Arial" w:cs="Arial"/>
                <w:b/>
                <w:bCs/>
                <w:sz w:val="20"/>
                <w:szCs w:val="26"/>
              </w:rPr>
              <w:t>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M112.0201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12.956</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M112.0202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5,5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15.478</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M112.0203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26.943</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M112.0204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4,70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65.809</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M112.0205</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4,00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11 lít </w:t>
            </w:r>
            <w:r w:rsidRPr="00AE000C">
              <w:rPr>
                <w:rFonts w:ascii="Arial" w:hAnsi="Arial" w:cs="Arial"/>
                <w:sz w:val="20"/>
                <w:szCs w:val="26"/>
              </w:rPr>
              <w:lastRenderedPageBreak/>
              <w:t>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73.720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M112.0206</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4,00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89.198</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M112.0207</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40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4,40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114.952</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M112.0208</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75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36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237.442</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M112.0209</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53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267.801</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M112.0210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200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98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M112.0300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bơm nước, động cơ xăng -</w:t>
            </w:r>
            <w:r w:rsidRPr="00AE000C">
              <w:rPr>
                <w:rFonts w:ascii="Arial" w:hAnsi="Arial" w:cs="Arial"/>
                <w:sz w:val="20"/>
                <w:szCs w:val="26"/>
              </w:rPr>
              <w:t xml:space="preserve"> </w:t>
            </w:r>
            <w:r w:rsidRPr="00AE000C">
              <w:rPr>
                <w:rFonts w:ascii="Arial" w:hAnsi="Arial" w:cs="Arial"/>
                <w:b/>
                <w:bCs/>
                <w:sz w:val="20"/>
                <w:szCs w:val="26"/>
              </w:rPr>
              <w:t>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M112.0301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 lít xăng</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9.860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M112.0302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 lít xăng</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16.854</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M112.0303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8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 lít xăng</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22.013</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M112.0401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bơm chân không 7,5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252.231</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M112.0402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bơm xói 4MC (75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120.039</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M112.0501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bơm áp lực xói nước đầu cọc (300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111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1.158.316</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M112.0600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bơm vữa - năng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M112.0601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sz w:val="20"/>
                <w:szCs w:val="26"/>
              </w:rPr>
              <w:t>103.415</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M112.0602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9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34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129.899</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M112.0603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32 - 50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72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170.830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M112.0605</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15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67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156.815</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M112.0700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bơm cát, động cơ diezel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M112.0701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126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240.684</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M112.0702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350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127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505.900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M112.0703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380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3,30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136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541.420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M112.0704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480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168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659.820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M112.0705</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600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210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M112.0800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Xe bơm bê tông, tự hành - năng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M112.0801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53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 + 1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2.508.786</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M112.0802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5,00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60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 + 1 lái xe</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2.809.744</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M112.0900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bơm bê tông - năng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M112.0901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40 - 60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182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 xml:space="preserve">2 nhân công vận </w:t>
            </w:r>
            <w:r w:rsidRPr="00AE000C">
              <w:rPr>
                <w:rFonts w:ascii="Arial" w:hAnsi="Arial" w:cs="Arial"/>
                <w:sz w:val="20"/>
                <w:szCs w:val="26"/>
              </w:rPr>
              <w:lastRenderedPageBreak/>
              <w:t>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1.245.106</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M112.0902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60 - 90 m</w:t>
            </w:r>
            <w:r w:rsidRPr="00AE000C">
              <w:rPr>
                <w:rFonts w:ascii="Arial" w:hAnsi="Arial" w:cs="Arial"/>
                <w:sz w:val="20"/>
                <w:szCs w:val="26"/>
                <w:vertAlign w:val="superscript"/>
              </w:rPr>
              <w:t>3</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248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1.711.849</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M112.1000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phun vẩy - năng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M112.1001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9 m</w:t>
            </w:r>
            <w:r w:rsidRPr="00AE000C">
              <w:rPr>
                <w:rFonts w:ascii="Arial" w:hAnsi="Arial" w:cs="Arial"/>
                <w:sz w:val="20"/>
                <w:szCs w:val="26"/>
                <w:vertAlign w:val="superscript"/>
              </w:rPr>
              <w:t>3</w:t>
            </w:r>
            <w:r w:rsidRPr="00AE000C">
              <w:rPr>
                <w:rFonts w:ascii="Arial" w:hAnsi="Arial" w:cs="Arial"/>
                <w:sz w:val="20"/>
                <w:szCs w:val="26"/>
              </w:rPr>
              <w:t>/h (AL 285)</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4,90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1.734.436</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M112.1002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16 m</w:t>
            </w:r>
            <w:r w:rsidRPr="00AE000C">
              <w:rPr>
                <w:rFonts w:ascii="Arial" w:hAnsi="Arial" w:cs="Arial"/>
                <w:sz w:val="20"/>
                <w:szCs w:val="26"/>
                <w:vertAlign w:val="superscript"/>
              </w:rPr>
              <w:t>3</w:t>
            </w:r>
            <w:r w:rsidRPr="00AE000C">
              <w:rPr>
                <w:rFonts w:ascii="Arial" w:hAnsi="Arial" w:cs="Arial"/>
                <w:sz w:val="20"/>
                <w:szCs w:val="26"/>
              </w:rPr>
              <w:t>/h (AL 500)</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429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6.737.447</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M112.1100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đầm bê tông, đầm bàn -</w:t>
            </w:r>
            <w:r w:rsidRPr="00AE000C">
              <w:rPr>
                <w:rFonts w:ascii="Arial" w:hAnsi="Arial" w:cs="Arial"/>
                <w:sz w:val="20"/>
                <w:szCs w:val="26"/>
              </w:rPr>
              <w:t xml:space="preserve"> </w:t>
            </w:r>
            <w:r w:rsidRPr="00AE000C">
              <w:rPr>
                <w:rFonts w:ascii="Arial" w:hAnsi="Arial" w:cs="Arial"/>
                <w:b/>
                <w:bCs/>
                <w:sz w:val="20"/>
                <w:szCs w:val="26"/>
              </w:rPr>
              <w:t>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M112.1101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6.420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M112.1200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đầm bê tông, đầm cạnh -</w:t>
            </w:r>
            <w:r w:rsidRPr="00AE000C">
              <w:rPr>
                <w:rFonts w:ascii="Arial" w:hAnsi="Arial" w:cs="Arial"/>
                <w:sz w:val="20"/>
                <w:szCs w:val="26"/>
              </w:rPr>
              <w:t xml:space="preserve"> </w:t>
            </w:r>
            <w:r w:rsidRPr="00AE000C">
              <w:rPr>
                <w:rFonts w:ascii="Arial" w:hAnsi="Arial" w:cs="Arial"/>
                <w:b/>
                <w:bCs/>
                <w:sz w:val="20"/>
                <w:szCs w:val="26"/>
              </w:rPr>
              <w:t>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M112.1201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5.045</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M112.1300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đầm bê tông, dầm dùi -</w:t>
            </w:r>
            <w:r w:rsidRPr="00AE000C">
              <w:rPr>
                <w:rFonts w:ascii="Arial" w:hAnsi="Arial" w:cs="Arial"/>
                <w:sz w:val="20"/>
                <w:szCs w:val="26"/>
              </w:rPr>
              <w:t xml:space="preserve"> </w:t>
            </w:r>
            <w:r w:rsidRPr="00AE000C">
              <w:rPr>
                <w:rFonts w:ascii="Arial" w:hAnsi="Arial" w:cs="Arial"/>
                <w:b/>
                <w:bCs/>
                <w:sz w:val="20"/>
                <w:szCs w:val="26"/>
              </w:rPr>
              <w:t>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M112.1301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1,5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7.395</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M112.1302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3,5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24.535</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M112.1400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phun (chưa tính khí nén):</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M112.1401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phun sơn 400 m</w:t>
            </w:r>
            <w:r w:rsidRPr="00AE000C">
              <w:rPr>
                <w:rFonts w:ascii="Arial" w:hAnsi="Arial" w:cs="Arial"/>
                <w:sz w:val="20"/>
                <w:szCs w:val="26"/>
                <w:vertAlign w:val="superscript"/>
              </w:rPr>
              <w:t>2</w:t>
            </w:r>
            <w:r w:rsidRPr="00AE000C">
              <w:rPr>
                <w:rFonts w:ascii="Arial" w:hAnsi="Arial" w:cs="Arial"/>
                <w:sz w:val="20"/>
                <w:szCs w:val="26"/>
              </w:rPr>
              <w:t>/h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8.026</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M112.1402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phun chất tạo màng 5,5Hp</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7.452</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M112.1403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phun cát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16.510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M112.1404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phun bi 235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176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3.123.015</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M112.1500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khoan đứng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M112.1501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12,5</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42.900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M112.1502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4,5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12,5</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57.200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M112.1600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khoan sắt cầm tay, đường</w:t>
            </w:r>
            <w:r w:rsidRPr="00AE000C">
              <w:rPr>
                <w:rFonts w:ascii="Arial" w:hAnsi="Arial" w:cs="Arial"/>
                <w:sz w:val="20"/>
                <w:szCs w:val="26"/>
              </w:rPr>
              <w:t xml:space="preserve"> </w:t>
            </w:r>
            <w:r w:rsidRPr="00AE000C">
              <w:rPr>
                <w:rFonts w:ascii="Arial" w:hAnsi="Arial" w:cs="Arial"/>
                <w:b/>
                <w:bCs/>
                <w:sz w:val="20"/>
                <w:szCs w:val="26"/>
              </w:rPr>
              <w:t>kính khoan:</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M112.1601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1,7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8,40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4.150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M112.1700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khoan bê tông cầm tay -</w:t>
            </w:r>
            <w:r w:rsidRPr="00AE000C">
              <w:rPr>
                <w:rFonts w:ascii="Arial" w:hAnsi="Arial" w:cs="Arial"/>
                <w:sz w:val="20"/>
                <w:szCs w:val="26"/>
              </w:rPr>
              <w:t xml:space="preserve"> </w:t>
            </w:r>
            <w:r w:rsidRPr="00AE000C">
              <w:rPr>
                <w:rFonts w:ascii="Arial" w:hAnsi="Arial" w:cs="Arial"/>
                <w:b/>
                <w:bCs/>
                <w:sz w:val="20"/>
                <w:szCs w:val="26"/>
              </w:rPr>
              <w:t>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M112.1701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0,62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0,9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4.800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M112.1702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0,75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6.250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M112.1703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0,85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6.750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M112.1704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1,00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8.400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M112.1705</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1,50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10.400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M112.1800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luồn cáp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M112.1801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15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94.900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M112.1900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 xml:space="preserve">Máy cắt cáp - công </w:t>
            </w:r>
            <w:r w:rsidRPr="00AE000C">
              <w:rPr>
                <w:rFonts w:ascii="Arial" w:hAnsi="Arial" w:cs="Arial"/>
                <w:b/>
                <w:bCs/>
                <w:sz w:val="20"/>
                <w:szCs w:val="26"/>
              </w:rPr>
              <w:lastRenderedPageBreak/>
              <w:t>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M112.1901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13,3</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23.400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M112.2000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cắt sắt cầm tay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M112.2001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1,7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7.750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M112.2100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cắt gạch đá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M112.2101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1,5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5,5</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8.750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M112.2102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1,7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7,00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7.900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M112.2200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cắt bê tông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M112.2201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7,5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17.400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M112.2202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12 cv (MCD 218)</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 lít xăng</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38.500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M112.2203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cắt vát 20,5cv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34 lít xăng</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325.000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M112.2204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cắt khe tạo nhám 55kW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50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4.776.400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M112.2300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cắt ống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M112.2301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28.200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M112.2400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cắt tôn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M112.2401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r w:rsidRPr="00AE000C">
              <w:rPr>
                <w:rFonts w:ascii="Arial" w:hAnsi="Arial" w:cs="Arial"/>
                <w:sz w:val="20"/>
                <w:szCs w:val="26"/>
              </w:rPr>
              <w:t>18.800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M112.2402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15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3,90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156.600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M112.2500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cắt đột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M112.2501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2,8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41.700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M112.2600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cắt uốn cốt thép - công</w:t>
            </w:r>
            <w:r w:rsidRPr="00AE000C">
              <w:rPr>
                <w:rFonts w:ascii="Arial" w:hAnsi="Arial" w:cs="Arial"/>
                <w:sz w:val="20"/>
                <w:szCs w:val="26"/>
              </w:rPr>
              <w:t xml:space="preserve"> </w:t>
            </w:r>
            <w:r w:rsidRPr="00AE000C">
              <w:rPr>
                <w:rFonts w:ascii="Arial" w:hAnsi="Arial" w:cs="Arial"/>
                <w:b/>
                <w:bCs/>
                <w:sz w:val="20"/>
                <w:szCs w:val="26"/>
              </w:rPr>
              <w:t>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M112.2601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18.200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M112.2700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cắt cỏ cầm tay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M112.2701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0,8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20,5</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4.600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M112.2801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cắt thép Plasma</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68.900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M112.2900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Búa căn khí nén (chưa tính khí</w:t>
            </w:r>
            <w:r w:rsidRPr="00AE000C">
              <w:rPr>
                <w:rFonts w:ascii="Arial" w:hAnsi="Arial" w:cs="Arial"/>
                <w:sz w:val="20"/>
                <w:szCs w:val="26"/>
              </w:rPr>
              <w:t xml:space="preserve"> </w:t>
            </w:r>
            <w:r w:rsidRPr="00AE000C">
              <w:rPr>
                <w:rFonts w:ascii="Arial" w:hAnsi="Arial" w:cs="Arial"/>
                <w:b/>
                <w:bCs/>
                <w:sz w:val="20"/>
                <w:szCs w:val="26"/>
              </w:rPr>
              <w:t>nén) - tiêu hao khí nén:</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M112.2901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1,5 m</w:t>
            </w:r>
            <w:r w:rsidRPr="00AE000C">
              <w:rPr>
                <w:rFonts w:ascii="Arial" w:hAnsi="Arial" w:cs="Arial"/>
                <w:sz w:val="20"/>
                <w:szCs w:val="26"/>
                <w:vertAlign w:val="superscript"/>
              </w:rPr>
              <w:t>3</w:t>
            </w:r>
            <w:r w:rsidRPr="00AE000C">
              <w:rPr>
                <w:rFonts w:ascii="Arial" w:hAnsi="Arial" w:cs="Arial"/>
                <w:sz w:val="20"/>
                <w:szCs w:val="26"/>
              </w:rPr>
              <w:t>/ph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M112.2902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3,0 m</w:t>
            </w:r>
            <w:r w:rsidRPr="00AE000C">
              <w:rPr>
                <w:rFonts w:ascii="Arial" w:hAnsi="Arial" w:cs="Arial"/>
                <w:sz w:val="20"/>
                <w:szCs w:val="26"/>
                <w:vertAlign w:val="superscript"/>
              </w:rPr>
              <w:t>3</w:t>
            </w:r>
            <w:r w:rsidRPr="00AE000C">
              <w:rPr>
                <w:rFonts w:ascii="Arial" w:hAnsi="Arial" w:cs="Arial"/>
                <w:sz w:val="20"/>
                <w:szCs w:val="26"/>
              </w:rPr>
              <w:t>/ph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6,60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6.100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M112.3000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uốn ống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M112.3001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2,0 kW÷2,8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28.200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lastRenderedPageBreak/>
              <w:t>M112.3100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lốc tôn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M112.3101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3,90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54.800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M112.3102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lốc tôn (chiều dày tôn đến 40mm)</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3,90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32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2.818.531</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M112.3200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cưa kim loại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M112.3201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1,7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22.700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M112.3202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2,7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27.300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M112.3300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tiện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M112.3301a</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4,5kW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40.500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M112.3301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111.400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M112.3400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bào thép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M112.3401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7,5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72.900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M112.3500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phay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M112.3501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7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89.100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M112.3600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ghép mí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M112.3601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1,1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6.100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M112.3700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mài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M112.3701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4,90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M112.3702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1,6 kW - 1,7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4,90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7.400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M112.3703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2,7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4,90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11.200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M112.3800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cưa gỗ cầm tay - công</w:t>
            </w:r>
            <w:r w:rsidRPr="00AE000C">
              <w:rPr>
                <w:rFonts w:ascii="Arial" w:hAnsi="Arial" w:cs="Arial"/>
                <w:sz w:val="20"/>
                <w:szCs w:val="26"/>
              </w:rPr>
              <w:t xml:space="preserve"> </w:t>
            </w:r>
            <w:r w:rsidRPr="00AE000C">
              <w:rPr>
                <w:rFonts w:ascii="Arial" w:hAnsi="Arial" w:cs="Arial"/>
                <w:b/>
                <w:bCs/>
                <w:sz w:val="20"/>
                <w:szCs w:val="26"/>
              </w:rPr>
              <w:t>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M112.3801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1,3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10,5</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7.600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M112.3900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hàn một chiều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M112.3901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50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105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26.000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M112.4000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hàn xoay chiều - công</w:t>
            </w:r>
            <w:r w:rsidRPr="00AE000C">
              <w:rPr>
                <w:rFonts w:ascii="Arial" w:hAnsi="Arial" w:cs="Arial"/>
                <w:sz w:val="20"/>
                <w:szCs w:val="26"/>
              </w:rPr>
              <w:t xml:space="preserve"> </w:t>
            </w:r>
            <w:r w:rsidRPr="00AE000C">
              <w:rPr>
                <w:rFonts w:ascii="Arial" w:hAnsi="Arial" w:cs="Arial"/>
                <w:b/>
                <w:bCs/>
                <w:sz w:val="20"/>
                <w:szCs w:val="26"/>
              </w:rPr>
              <w:t>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M112.4001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7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4.300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M112.4002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14 kW ÷ 15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8.600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M112.4003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23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48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M112.4100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hàn hơi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M112.4101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1000 l/h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3.400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M112.4102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2000 l/h</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5.200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lastRenderedPageBreak/>
              <w:t>M112.4201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hàn cắt dưới nước</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thợ lặn</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106.900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M112.4202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hàn TIG</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4,80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40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41.528</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M112.4300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hàn nối ống nhựa:</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M112.4301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hàn nhiệt cầm tay</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1.532</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M112.4302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gia nhiệt D315mm</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50.000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M112.4303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gia nhiệt D630mm</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122.727</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M112.4304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gia nhiệt D1200mm</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170.909</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M112.4400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quạt gió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M112.4401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2,5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3.600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M112.4402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4,5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160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1,70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7.900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M112.4500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khoan khoan đập cáp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M112.4501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40 kW</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6,40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144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630.000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M112.4600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khoan xoay - công suất: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M112.4601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54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19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1.117.200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M112.4602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300 cv</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3,90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97 lít diezel</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7.036.900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M112.4700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Bộ kích chuyên dùng</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M112.4701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Bộ thiết bị trượt (60 kích loại 6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65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 nhân công vận hành</w:t>
            </w:r>
          </w:p>
        </w:tc>
        <w:tc>
          <w:tcPr>
            <w:tcW w:w="55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550.300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M112.4702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Bộ kích lắp dựng, tháo dỡ ván khuôn 50-60 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 nhân công vận hành</w:t>
            </w:r>
          </w:p>
        </w:tc>
        <w:tc>
          <w:tcPr>
            <w:tcW w:w="55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91.300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M112.4800</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Một số máy và thiết bị chuyên</w:t>
            </w:r>
            <w:r w:rsidRPr="00AE000C">
              <w:rPr>
                <w:rFonts w:ascii="Arial" w:hAnsi="Arial" w:cs="Arial"/>
                <w:sz w:val="20"/>
                <w:szCs w:val="26"/>
              </w:rPr>
              <w:t xml:space="preserve"> </w:t>
            </w:r>
            <w:r w:rsidRPr="00AE000C">
              <w:rPr>
                <w:rFonts w:ascii="Arial" w:hAnsi="Arial" w:cs="Arial"/>
                <w:b/>
                <w:bCs/>
                <w:sz w:val="20"/>
                <w:szCs w:val="26"/>
              </w:rPr>
              <w:t>dùng</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M112.4801</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xiết bu lông</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230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14</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4,90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 kWh</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37.900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M112.4802</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xóa vạch sơn, công suất 13HP</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 lít xăng</w:t>
            </w: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34.166</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M112.4803</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hiện sóng 2 tia (Oscilograf)</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93.480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M112.4804</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Vôn mét điện tử</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3.400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2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M112.4805</w:t>
            </w:r>
          </w:p>
        </w:tc>
        <w:tc>
          <w:tcPr>
            <w:tcW w:w="1276"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Đồng hồ vạn năng</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287"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w:t>
            </w:r>
          </w:p>
        </w:tc>
        <w:tc>
          <w:tcPr>
            <w:tcW w:w="281"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26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63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909"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553"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1.500</w:t>
            </w:r>
          </w:p>
        </w:tc>
      </w:tr>
    </w:tbl>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6"/>
        </w:rPr>
      </w:pPr>
    </w:p>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8"/>
        </w:rPr>
      </w:pPr>
      <w:bookmarkStart w:id="111" w:name="chuong_2"/>
      <w:r w:rsidRPr="00AE000C">
        <w:rPr>
          <w:rFonts w:ascii="Arial" w:hAnsi="Arial" w:cs="Arial"/>
          <w:b/>
          <w:bCs/>
          <w:sz w:val="20"/>
          <w:szCs w:val="28"/>
        </w:rPr>
        <w:t>CHƯƠNG II: MÁY VÀ THIẾT BỊ CHUYÊN DÙNG KHẢO SÁT, THÍ NGHIỆM</w:t>
      </w:r>
      <w:bookmarkEnd w:id="111"/>
    </w:p>
    <w:tbl>
      <w:tblPr>
        <w:tblW w:w="5000" w:type="pct"/>
        <w:tblCellMar>
          <w:left w:w="0" w:type="dxa"/>
          <w:right w:w="0" w:type="dxa"/>
        </w:tblCellMar>
        <w:tblLook w:val="0000" w:firstRow="0" w:lastRow="0" w:firstColumn="0" w:lastColumn="0" w:noHBand="0" w:noVBand="0"/>
      </w:tblPr>
      <w:tblGrid>
        <w:gridCol w:w="1011"/>
        <w:gridCol w:w="3842"/>
        <w:gridCol w:w="484"/>
        <w:gridCol w:w="626"/>
        <w:gridCol w:w="500"/>
        <w:gridCol w:w="579"/>
        <w:gridCol w:w="2039"/>
      </w:tblGrid>
      <w:tr w:rsidR="00C75895">
        <w:tc>
          <w:tcPr>
            <w:tcW w:w="510" w:type="pct"/>
            <w:vMerge w:val="restar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Mã hiệu</w:t>
            </w:r>
          </w:p>
        </w:tc>
        <w:tc>
          <w:tcPr>
            <w:tcW w:w="2125" w:type="pct"/>
            <w:vMerge w:val="restar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Loại máy và thiết bị</w:t>
            </w:r>
          </w:p>
        </w:tc>
        <w:tc>
          <w:tcPr>
            <w:tcW w:w="276" w:type="pct"/>
            <w:vMerge w:val="restar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Số ca năm</w:t>
            </w:r>
          </w:p>
        </w:tc>
        <w:tc>
          <w:tcPr>
            <w:tcW w:w="957" w:type="pct"/>
            <w:gridSpan w:val="3"/>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Định mức (%)</w:t>
            </w:r>
          </w:p>
        </w:tc>
        <w:tc>
          <w:tcPr>
            <w:tcW w:w="1132" w:type="pct"/>
            <w:vMerge w:val="restar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Nguyên giá tham khảo</w:t>
            </w:r>
            <w:r w:rsidRPr="00AE000C">
              <w:rPr>
                <w:rFonts w:ascii="Arial" w:hAnsi="Arial" w:cs="Arial"/>
                <w:sz w:val="20"/>
                <w:szCs w:val="26"/>
              </w:rPr>
              <w:t xml:space="preserve"> </w:t>
            </w:r>
            <w:r w:rsidRPr="00AE000C">
              <w:rPr>
                <w:rFonts w:ascii="Arial" w:hAnsi="Arial" w:cs="Arial"/>
                <w:b/>
                <w:bCs/>
                <w:sz w:val="20"/>
                <w:szCs w:val="26"/>
              </w:rPr>
              <w:t>(1000 VND)</w:t>
            </w:r>
          </w:p>
        </w:tc>
      </w:tr>
      <w:tr w:rsidR="00C75895">
        <w:tc>
          <w:tcPr>
            <w:tcW w:w="510" w:type="pct"/>
            <w:vMerge/>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125" w:type="pct"/>
            <w:vMerge/>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76" w:type="pct"/>
            <w:vMerge/>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Khấu</w:t>
            </w:r>
            <w:r w:rsidRPr="00AE000C">
              <w:rPr>
                <w:rFonts w:ascii="Arial" w:hAnsi="Arial" w:cs="Arial"/>
                <w:sz w:val="20"/>
                <w:szCs w:val="26"/>
              </w:rPr>
              <w:t xml:space="preserve"> </w:t>
            </w:r>
            <w:r w:rsidRPr="00AE000C">
              <w:rPr>
                <w:rFonts w:ascii="Arial" w:hAnsi="Arial" w:cs="Arial"/>
                <w:b/>
                <w:bCs/>
                <w:sz w:val="20"/>
                <w:szCs w:val="26"/>
              </w:rPr>
              <w:t>hao</w:t>
            </w:r>
          </w:p>
        </w:tc>
        <w:tc>
          <w:tcPr>
            <w:tcW w:w="27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Sửa chữa</w:t>
            </w:r>
          </w:p>
        </w:tc>
        <w:tc>
          <w:tcPr>
            <w:tcW w:w="3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Chi phí khác</w:t>
            </w:r>
          </w:p>
        </w:tc>
        <w:tc>
          <w:tcPr>
            <w:tcW w:w="1132" w:type="pct"/>
            <w:vMerge/>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1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w:t>
            </w:r>
          </w:p>
        </w:tc>
        <w:tc>
          <w:tcPr>
            <w:tcW w:w="21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w:t>
            </w:r>
          </w:p>
        </w:tc>
        <w:tc>
          <w:tcPr>
            <w:tcW w:w="35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27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3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w:t>
            </w:r>
          </w:p>
        </w:tc>
        <w:tc>
          <w:tcPr>
            <w:tcW w:w="113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7</w:t>
            </w:r>
          </w:p>
        </w:tc>
      </w:tr>
      <w:tr w:rsidR="00C75895">
        <w:tc>
          <w:tcPr>
            <w:tcW w:w="51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b/>
                <w:bCs/>
                <w:sz w:val="20"/>
                <w:szCs w:val="26"/>
              </w:rPr>
              <w:t>M201.0000</w:t>
            </w:r>
          </w:p>
        </w:tc>
        <w:tc>
          <w:tcPr>
            <w:tcW w:w="21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b/>
                <w:bCs/>
                <w:sz w:val="20"/>
                <w:szCs w:val="26"/>
              </w:rPr>
              <w:t>MÁY VÀ THIẾT BỊ KHẢO SÁT</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27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3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c>
          <w:tcPr>
            <w:tcW w:w="113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p>
        </w:tc>
      </w:tr>
      <w:tr w:rsidR="00C75895">
        <w:tc>
          <w:tcPr>
            <w:tcW w:w="51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M201.0001</w:t>
            </w:r>
          </w:p>
        </w:tc>
        <w:tc>
          <w:tcPr>
            <w:tcW w:w="21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Bộ khoan tay</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35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w:t>
            </w:r>
          </w:p>
        </w:tc>
        <w:tc>
          <w:tcPr>
            <w:tcW w:w="27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6,00</w:t>
            </w:r>
          </w:p>
        </w:tc>
        <w:tc>
          <w:tcPr>
            <w:tcW w:w="3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113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35.083</w:t>
            </w:r>
          </w:p>
        </w:tc>
      </w:tr>
      <w:tr w:rsidR="00C75895">
        <w:tc>
          <w:tcPr>
            <w:tcW w:w="51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M201.0002</w:t>
            </w:r>
          </w:p>
        </w:tc>
        <w:tc>
          <w:tcPr>
            <w:tcW w:w="21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khoan XY-1A</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35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w:t>
            </w:r>
          </w:p>
        </w:tc>
        <w:tc>
          <w:tcPr>
            <w:tcW w:w="27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5,00</w:t>
            </w:r>
          </w:p>
        </w:tc>
        <w:tc>
          <w:tcPr>
            <w:tcW w:w="3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113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102.500</w:t>
            </w:r>
          </w:p>
        </w:tc>
      </w:tr>
      <w:tr w:rsidR="00C75895">
        <w:tc>
          <w:tcPr>
            <w:tcW w:w="51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M201.0003</w:t>
            </w:r>
          </w:p>
        </w:tc>
        <w:tc>
          <w:tcPr>
            <w:tcW w:w="21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khoan XY-3</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35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w:t>
            </w:r>
          </w:p>
        </w:tc>
        <w:tc>
          <w:tcPr>
            <w:tcW w:w="27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5,00</w:t>
            </w:r>
          </w:p>
        </w:tc>
        <w:tc>
          <w:tcPr>
            <w:tcW w:w="3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113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210.909</w:t>
            </w:r>
          </w:p>
        </w:tc>
      </w:tr>
      <w:tr w:rsidR="00C75895">
        <w:tc>
          <w:tcPr>
            <w:tcW w:w="51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lastRenderedPageBreak/>
              <w:t>M201.0004</w:t>
            </w:r>
          </w:p>
        </w:tc>
        <w:tc>
          <w:tcPr>
            <w:tcW w:w="21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khoan GK-250</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35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w:t>
            </w:r>
          </w:p>
        </w:tc>
        <w:tc>
          <w:tcPr>
            <w:tcW w:w="27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5,00</w:t>
            </w:r>
          </w:p>
        </w:tc>
        <w:tc>
          <w:tcPr>
            <w:tcW w:w="3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113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136.364</w:t>
            </w:r>
          </w:p>
        </w:tc>
      </w:tr>
      <w:tr w:rsidR="00C75895">
        <w:tc>
          <w:tcPr>
            <w:tcW w:w="51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M201.0005</w:t>
            </w:r>
          </w:p>
        </w:tc>
        <w:tc>
          <w:tcPr>
            <w:tcW w:w="21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Bộ nén ngang GA</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35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w:t>
            </w:r>
          </w:p>
        </w:tc>
        <w:tc>
          <w:tcPr>
            <w:tcW w:w="27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3,00</w:t>
            </w:r>
          </w:p>
        </w:tc>
        <w:tc>
          <w:tcPr>
            <w:tcW w:w="3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113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476.947</w:t>
            </w:r>
          </w:p>
        </w:tc>
      </w:tr>
      <w:tr w:rsidR="00C75895">
        <w:tc>
          <w:tcPr>
            <w:tcW w:w="51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M201.0006</w:t>
            </w:r>
          </w:p>
        </w:tc>
        <w:tc>
          <w:tcPr>
            <w:tcW w:w="21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Búa căn MO - 10 (chưa tính khí nén)</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35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w:t>
            </w:r>
          </w:p>
        </w:tc>
        <w:tc>
          <w:tcPr>
            <w:tcW w:w="27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6,60</w:t>
            </w:r>
          </w:p>
        </w:tc>
        <w:tc>
          <w:tcPr>
            <w:tcW w:w="3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113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6.363</w:t>
            </w:r>
          </w:p>
        </w:tc>
      </w:tr>
      <w:tr w:rsidR="00C75895">
        <w:tc>
          <w:tcPr>
            <w:tcW w:w="51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M201.0007</w:t>
            </w:r>
          </w:p>
        </w:tc>
        <w:tc>
          <w:tcPr>
            <w:tcW w:w="21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Búa khoan tay P30</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35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w:t>
            </w:r>
          </w:p>
        </w:tc>
        <w:tc>
          <w:tcPr>
            <w:tcW w:w="27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8,50</w:t>
            </w:r>
          </w:p>
        </w:tc>
        <w:tc>
          <w:tcPr>
            <w:tcW w:w="3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113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12.268</w:t>
            </w:r>
          </w:p>
        </w:tc>
      </w:tr>
      <w:tr w:rsidR="00C75895">
        <w:tc>
          <w:tcPr>
            <w:tcW w:w="51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M201.0008</w:t>
            </w:r>
          </w:p>
        </w:tc>
        <w:tc>
          <w:tcPr>
            <w:tcW w:w="21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Thùng trục 0,5 m</w:t>
            </w:r>
            <w:r w:rsidRPr="00AE000C">
              <w:rPr>
                <w:rFonts w:ascii="Arial" w:hAnsi="Arial" w:cs="Arial"/>
                <w:sz w:val="20"/>
                <w:szCs w:val="26"/>
                <w:vertAlign w:val="superscript"/>
              </w:rPr>
              <w:t>3</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35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w:t>
            </w:r>
          </w:p>
        </w:tc>
        <w:tc>
          <w:tcPr>
            <w:tcW w:w="27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8,00</w:t>
            </w:r>
          </w:p>
        </w:tc>
        <w:tc>
          <w:tcPr>
            <w:tcW w:w="3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113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3.096</w:t>
            </w:r>
          </w:p>
        </w:tc>
      </w:tr>
      <w:tr w:rsidR="00C75895">
        <w:tc>
          <w:tcPr>
            <w:tcW w:w="510"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M201.0009</w:t>
            </w:r>
          </w:p>
        </w:tc>
        <w:tc>
          <w:tcPr>
            <w:tcW w:w="212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khoan F-60L</w:t>
            </w:r>
          </w:p>
        </w:tc>
        <w:tc>
          <w:tcPr>
            <w:tcW w:w="276"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250</w:t>
            </w:r>
          </w:p>
        </w:tc>
        <w:tc>
          <w:tcPr>
            <w:tcW w:w="354"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w:t>
            </w:r>
          </w:p>
        </w:tc>
        <w:tc>
          <w:tcPr>
            <w:tcW w:w="275"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4,00</w:t>
            </w:r>
          </w:p>
        </w:tc>
        <w:tc>
          <w:tcPr>
            <w:tcW w:w="328"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1132" w:type="pct"/>
            <w:tcBorders>
              <w:top w:val="single" w:sz="4" w:space="0" w:color="000000"/>
              <w:left w:val="single" w:sz="4" w:space="0" w:color="000000"/>
              <w:bottom w:val="single" w:sz="4" w:space="0" w:color="000000"/>
              <w:right w:val="single" w:sz="4" w:space="0" w:color="000000"/>
            </w:tcBorders>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1.396.445</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1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M201.0010</w:t>
            </w:r>
          </w:p>
        </w:tc>
        <w:tc>
          <w:tcPr>
            <w:tcW w:w="2125"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xuyên động RA-50</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35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w:t>
            </w:r>
          </w:p>
        </w:tc>
        <w:tc>
          <w:tcPr>
            <w:tcW w:w="27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3,50</w:t>
            </w:r>
          </w:p>
        </w:tc>
        <w:tc>
          <w:tcPr>
            <w:tcW w:w="328"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113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58.816</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1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M201.0011</w:t>
            </w:r>
          </w:p>
        </w:tc>
        <w:tc>
          <w:tcPr>
            <w:tcW w:w="2125"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xuyên tĩnh Gouda</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35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w:t>
            </w:r>
          </w:p>
        </w:tc>
        <w:tc>
          <w:tcPr>
            <w:tcW w:w="27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328"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113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495.291</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1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M201.0012</w:t>
            </w:r>
          </w:p>
        </w:tc>
        <w:tc>
          <w:tcPr>
            <w:tcW w:w="2125"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Thiết bị đo ngẫu lực</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35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w:t>
            </w:r>
          </w:p>
        </w:tc>
        <w:tc>
          <w:tcPr>
            <w:tcW w:w="27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3,00</w:t>
            </w:r>
          </w:p>
        </w:tc>
        <w:tc>
          <w:tcPr>
            <w:tcW w:w="328"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113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340.513</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1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M201.0013</w:t>
            </w:r>
          </w:p>
        </w:tc>
        <w:tc>
          <w:tcPr>
            <w:tcW w:w="2125"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Bộ dụng cụ thí nghiệm SPT</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35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w:t>
            </w:r>
          </w:p>
        </w:tc>
        <w:tc>
          <w:tcPr>
            <w:tcW w:w="27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3,50</w:t>
            </w:r>
          </w:p>
        </w:tc>
        <w:tc>
          <w:tcPr>
            <w:tcW w:w="328"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113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10.777</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1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M201.0014</w:t>
            </w:r>
          </w:p>
        </w:tc>
        <w:tc>
          <w:tcPr>
            <w:tcW w:w="2125"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Biến thế thắp sáng</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35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w:t>
            </w:r>
          </w:p>
        </w:tc>
        <w:tc>
          <w:tcPr>
            <w:tcW w:w="27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4,50</w:t>
            </w:r>
          </w:p>
        </w:tc>
        <w:tc>
          <w:tcPr>
            <w:tcW w:w="328"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5</w:t>
            </w:r>
          </w:p>
        </w:tc>
        <w:tc>
          <w:tcPr>
            <w:tcW w:w="113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3.325</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1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M201.0015</w:t>
            </w:r>
          </w:p>
        </w:tc>
        <w:tc>
          <w:tcPr>
            <w:tcW w:w="2125"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thăm dò địa vật lý UJ-18</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35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w:t>
            </w:r>
          </w:p>
        </w:tc>
        <w:tc>
          <w:tcPr>
            <w:tcW w:w="27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3,20</w:t>
            </w:r>
          </w:p>
        </w:tc>
        <w:tc>
          <w:tcPr>
            <w:tcW w:w="328"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113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31.300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1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M201.0016</w:t>
            </w:r>
          </w:p>
        </w:tc>
        <w:tc>
          <w:tcPr>
            <w:tcW w:w="2125"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thăm dò địa vật lý MF-2-100</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35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w:t>
            </w:r>
          </w:p>
        </w:tc>
        <w:tc>
          <w:tcPr>
            <w:tcW w:w="27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3,20</w:t>
            </w:r>
          </w:p>
        </w:tc>
        <w:tc>
          <w:tcPr>
            <w:tcW w:w="328"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113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38.752</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1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M201.0017</w:t>
            </w:r>
          </w:p>
        </w:tc>
        <w:tc>
          <w:tcPr>
            <w:tcW w:w="2125"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thiết bị thăm dò địa chấn - loại 1 mạch (ES-125)</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35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w:t>
            </w:r>
          </w:p>
        </w:tc>
        <w:tc>
          <w:tcPr>
            <w:tcW w:w="27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2,20</w:t>
            </w:r>
          </w:p>
        </w:tc>
        <w:tc>
          <w:tcPr>
            <w:tcW w:w="328"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113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97.797</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1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M201.0018</w:t>
            </w:r>
          </w:p>
        </w:tc>
        <w:tc>
          <w:tcPr>
            <w:tcW w:w="2125"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thiết bị thăm dò địa chấn - loại 12 mạch (Triosx-12)</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35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w:t>
            </w:r>
          </w:p>
        </w:tc>
        <w:tc>
          <w:tcPr>
            <w:tcW w:w="27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328"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113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292.130</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1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M201.0019</w:t>
            </w:r>
          </w:p>
        </w:tc>
        <w:tc>
          <w:tcPr>
            <w:tcW w:w="2125"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thiết bị thăm dò địa chấn - loại 24 mạch (Triosx-24)</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150</w:t>
            </w:r>
          </w:p>
        </w:tc>
        <w:tc>
          <w:tcPr>
            <w:tcW w:w="35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w:t>
            </w:r>
          </w:p>
        </w:tc>
        <w:tc>
          <w:tcPr>
            <w:tcW w:w="27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2,00</w:t>
            </w:r>
          </w:p>
        </w:tc>
        <w:tc>
          <w:tcPr>
            <w:tcW w:w="328"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113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343.379</w:t>
            </w:r>
          </w:p>
        </w:tc>
      </w:tr>
      <w:tr w:rsidR="00C7589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510"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M201.0020</w:t>
            </w:r>
          </w:p>
        </w:tc>
        <w:tc>
          <w:tcPr>
            <w:tcW w:w="2125" w:type="pct"/>
            <w:vAlign w:val="center"/>
          </w:tcPr>
          <w:p w:rsidR="00A741E8" w:rsidRPr="00AE000C" w:rsidRDefault="00A741E8" w:rsidP="00A741E8">
            <w:pPr>
              <w:widowControl w:val="0"/>
              <w:autoSpaceDE w:val="0"/>
              <w:autoSpaceDN w:val="0"/>
              <w:adjustRightInd w:val="0"/>
              <w:spacing w:before="120" w:after="0" w:line="240" w:lineRule="auto"/>
              <w:rPr>
                <w:rFonts w:ascii="Arial" w:hAnsi="Arial" w:cs="Arial"/>
                <w:sz w:val="20"/>
                <w:szCs w:val="24"/>
              </w:rPr>
            </w:pPr>
            <w:r w:rsidRPr="00AE000C">
              <w:rPr>
                <w:rFonts w:ascii="Arial" w:hAnsi="Arial" w:cs="Arial"/>
                <w:sz w:val="20"/>
                <w:szCs w:val="26"/>
              </w:rPr>
              <w:t>Máy thuỷ bình điện tử</w:t>
            </w:r>
          </w:p>
        </w:tc>
        <w:tc>
          <w:tcPr>
            <w:tcW w:w="276"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180</w:t>
            </w:r>
          </w:p>
        </w:tc>
        <w:tc>
          <w:tcPr>
            <w:tcW w:w="354"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10</w:t>
            </w:r>
          </w:p>
        </w:tc>
        <w:tc>
          <w:tcPr>
            <w:tcW w:w="275"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2,80</w:t>
            </w:r>
          </w:p>
        </w:tc>
        <w:tc>
          <w:tcPr>
            <w:tcW w:w="328"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4</w:t>
            </w:r>
          </w:p>
        </w:tc>
        <w:tc>
          <w:tcPr>
            <w:tcW w:w="1132" w:type="pct"/>
            <w:vAlign w:val="center"/>
          </w:tcPr>
          <w:p w:rsidR="00A741E8" w:rsidRPr="00AE000C" w:rsidRDefault="00A741E8" w:rsidP="00A741E8">
            <w:pPr>
              <w:widowControl w:val="0"/>
              <w:autoSpaceDE w:val="0"/>
              <w:autoSpaceDN w:val="0"/>
              <w:adjustRightInd w:val="0"/>
              <w:spacing w:before="120" w:after="0" w:line="240" w:lineRule="auto"/>
              <w:jc w:val="center"/>
              <w:rPr>
                <w:rFonts w:ascii="Arial" w:hAnsi="Arial" w:cs="Arial"/>
                <w:sz w:val="20"/>
                <w:szCs w:val="24"/>
              </w:rPr>
            </w:pPr>
            <w:r w:rsidRPr="00AE000C">
              <w:rPr>
                <w:rFonts w:ascii="Arial" w:hAnsi="Arial" w:cs="Arial"/>
                <w:sz w:val="20"/>
                <w:szCs w:val="26"/>
              </w:rPr>
              <w:t>15.822</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M201.0021</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toàn đạc điện tử</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178.855</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M201.0022</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Bộ thiết bị khống chế mặt bằng GPS (3 máy)</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670.706</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M201.0023</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Ống nhòm</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1.147</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M201.0024</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Kính hiển vi</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8.943</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M201.0025</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Kính hiển vi điện tử quét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1,20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3.221.684</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M201.0026</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ảnh</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150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6.306</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M201.0027</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sâu hồi âm đa tia</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2.791.667</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M201.0028</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sâu hồi âm đơn tia</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309.909</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M201.0029</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định vị vệ tinh DGPS</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430.909</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M201.0030</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triều ký tự ghi</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85.909</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M201.0031</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định vị vệ tinh RTK</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500.545</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M201.0032</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tốc độ sóng âm</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168.818</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M201.0033</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bù sóng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1.533.143</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M201.0034</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La bàn vệ tinh</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239.091</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M201.0035</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scanner (khổ A3)</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150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13</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3,00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49.173</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M202.0000</w:t>
            </w:r>
          </w:p>
        </w:tc>
        <w:tc>
          <w:tcPr>
            <w:tcW w:w="2125" w:type="pct"/>
            <w:vAlign w:val="center"/>
          </w:tcPr>
          <w:p w:rsidR="00A741E8" w:rsidRPr="00AE000C" w:rsidRDefault="00A741E8" w:rsidP="00A741E8">
            <w:pPr>
              <w:pStyle w:val="TableParagraph"/>
              <w:spacing w:before="120"/>
              <w:jc w:val="left"/>
              <w:rPr>
                <w:rFonts w:ascii="Arial" w:hAnsi="Arial" w:cs="Arial"/>
                <w:b/>
                <w:sz w:val="20"/>
              </w:rPr>
            </w:pPr>
            <w:r w:rsidRPr="00AE000C">
              <w:rPr>
                <w:rFonts w:ascii="Arial" w:hAnsi="Arial" w:cs="Arial"/>
                <w:b/>
                <w:sz w:val="20"/>
              </w:rPr>
              <w:t>MÁY VÀ THIẾT BỊ THÍ NGHIỆM VẬT LIỆU, CẤU KIỆN VÀ KẾT CẤU XÂY DỰNG</w:t>
            </w:r>
          </w:p>
        </w:tc>
        <w:tc>
          <w:tcPr>
            <w:tcW w:w="276" w:type="pct"/>
            <w:vAlign w:val="center"/>
          </w:tcPr>
          <w:p w:rsidR="00A741E8" w:rsidRPr="00AE000C" w:rsidRDefault="00A741E8" w:rsidP="00A741E8">
            <w:pPr>
              <w:pStyle w:val="TableParagraph"/>
              <w:spacing w:before="120"/>
              <w:rPr>
                <w:rFonts w:ascii="Arial" w:hAnsi="Arial" w:cs="Arial"/>
                <w:sz w:val="20"/>
              </w:rPr>
            </w:pPr>
          </w:p>
        </w:tc>
        <w:tc>
          <w:tcPr>
            <w:tcW w:w="354" w:type="pct"/>
            <w:vAlign w:val="center"/>
          </w:tcPr>
          <w:p w:rsidR="00A741E8" w:rsidRPr="00AE000C" w:rsidRDefault="00A741E8" w:rsidP="00A741E8">
            <w:pPr>
              <w:pStyle w:val="TableParagraph"/>
              <w:spacing w:before="120"/>
              <w:rPr>
                <w:rFonts w:ascii="Arial" w:hAnsi="Arial" w:cs="Arial"/>
                <w:sz w:val="20"/>
              </w:rPr>
            </w:pPr>
          </w:p>
        </w:tc>
        <w:tc>
          <w:tcPr>
            <w:tcW w:w="275" w:type="pct"/>
            <w:vAlign w:val="center"/>
          </w:tcPr>
          <w:p w:rsidR="00A741E8" w:rsidRPr="00AE000C" w:rsidRDefault="00A741E8" w:rsidP="00A741E8">
            <w:pPr>
              <w:pStyle w:val="TableParagraph"/>
              <w:spacing w:before="120"/>
              <w:rPr>
                <w:rFonts w:ascii="Arial" w:hAnsi="Arial" w:cs="Arial"/>
                <w:sz w:val="20"/>
              </w:rPr>
            </w:pPr>
          </w:p>
        </w:tc>
        <w:tc>
          <w:tcPr>
            <w:tcW w:w="328" w:type="pct"/>
            <w:vAlign w:val="center"/>
          </w:tcPr>
          <w:p w:rsidR="00A741E8" w:rsidRPr="00AE000C" w:rsidRDefault="00A741E8" w:rsidP="00A741E8">
            <w:pPr>
              <w:pStyle w:val="TableParagraph"/>
              <w:spacing w:before="120"/>
              <w:rPr>
                <w:rFonts w:ascii="Arial" w:hAnsi="Arial" w:cs="Arial"/>
                <w:sz w:val="20"/>
              </w:rPr>
            </w:pPr>
          </w:p>
        </w:tc>
        <w:tc>
          <w:tcPr>
            <w:tcW w:w="1132" w:type="pct"/>
            <w:vAlign w:val="center"/>
          </w:tcPr>
          <w:p w:rsidR="00A741E8" w:rsidRPr="00AE000C" w:rsidRDefault="00A741E8" w:rsidP="00A741E8">
            <w:pPr>
              <w:pStyle w:val="TableParagraph"/>
              <w:spacing w:before="120"/>
              <w:rPr>
                <w:rFonts w:ascii="Arial" w:hAnsi="Arial" w:cs="Arial"/>
                <w:sz w:val="20"/>
              </w:rPr>
            </w:pP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M202.0001</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Cần Belkenman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2,80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20.866</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M202.0002</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Thiết bị đếm phóng xạ</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142.511</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M202.0003</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TRL Profile Beam</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399.443</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M202.0004</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FWD</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1,40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2.056.833</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M202.0005</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Thiết bị đo phản ứng Romdas</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3,00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92.408</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M202.0006</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Bộ thiết bị PIT (đo biến dạng nhỏ)</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348.767</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lastRenderedPageBreak/>
              <w:t>M202.0007</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Bộ thiết bị đo PDA (đo biến dạng lớn)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1,40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1.371.222</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M202.0008</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Bộ thiết bị siêu âm</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573.827</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M202.0009</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Cân điện tử</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8.255</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M202.0010</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Cân phân tích</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12.726</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M202.0011</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Cân bàn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4.815</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M202.0012</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Cân thủy tĩnh</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5.618</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M202.0013</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Lò nung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4,00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14.217</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M202.0014</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Tủ sấy</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12.268</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M202.0015</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Tủ hút khí độc</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4,00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12.268</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M202.0016</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Tủ lạnh</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4,00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7.796</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M202.0017</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hút chân không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3.783</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M202.0018</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hút ẩm OASIS-America</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4,00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10.319</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M202.0019</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Bếp điện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150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803</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M202.0020</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Bếp cát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150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1.032</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M202.0021</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chưng cất nước</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7.567</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M202.0022</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trộn đất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6.306</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M202.0023</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trộn xi măng, dung tích 5lít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19.949</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M202.0024</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trộn dung dịch lỏng (máy đo độ rung vữa)</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16.968</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M202.0025</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đầm tiêu chuẩn (đầm rung)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6.306</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M202.0026</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cắt đất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3,00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2.637</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M202.0027</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cắt mẫu lớn (30x30) cm</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3,00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17.198</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M202.0028</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cắt ứng biến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163.950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M202.0029</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nén 3 trục</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1,60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779.854</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M202.0030</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ép litvinốp</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3,00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17.886</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M202.0031</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Kích tháo mẫu</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7.796</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M202.0032</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ép mẫu đá, bê tông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166.931</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M202.0033</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cắt mẫu vật liệu (bê tông, gạch, đá)</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72.574</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M202.0034</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khoan mẫu đá</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67.071</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M202.0035</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mài thử độ mài mòn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4,20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10.319</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M202.0036</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nén một trục</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3,00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17.886</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M202.0037</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nén Marshall</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264.728</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M202.0038</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CBR</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78.994</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M202.0039</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thí nghiệm thuỷ lực quay tay</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8.369</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M202.0040</w:t>
            </w:r>
          </w:p>
        </w:tc>
        <w:tc>
          <w:tcPr>
            <w:tcW w:w="2125" w:type="pct"/>
            <w:vAlign w:val="center"/>
          </w:tcPr>
          <w:p w:rsidR="00A741E8" w:rsidRPr="00A741E8" w:rsidRDefault="00A741E8" w:rsidP="00A741E8">
            <w:pPr>
              <w:pStyle w:val="TableParagraph"/>
              <w:spacing w:before="120"/>
              <w:jc w:val="left"/>
              <w:rPr>
                <w:rFonts w:ascii="Arial" w:hAnsi="Arial" w:cs="Arial"/>
                <w:sz w:val="20"/>
                <w:lang w:val="fr-FR"/>
              </w:rPr>
            </w:pPr>
            <w:r w:rsidRPr="00A741E8">
              <w:rPr>
                <w:rFonts w:ascii="Arial" w:hAnsi="Arial" w:cs="Arial"/>
                <w:sz w:val="20"/>
                <w:lang w:val="fr-FR"/>
              </w:rPr>
              <w:t>Máy nén 4 t (quay tay)</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7.796</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M202.0041</w:t>
            </w:r>
          </w:p>
        </w:tc>
        <w:tc>
          <w:tcPr>
            <w:tcW w:w="2125" w:type="pct"/>
            <w:vAlign w:val="center"/>
          </w:tcPr>
          <w:p w:rsidR="00A741E8" w:rsidRPr="00A741E8" w:rsidRDefault="00A741E8" w:rsidP="00A741E8">
            <w:pPr>
              <w:pStyle w:val="TableParagraph"/>
              <w:spacing w:before="120"/>
              <w:jc w:val="left"/>
              <w:rPr>
                <w:rFonts w:ascii="Arial" w:hAnsi="Arial" w:cs="Arial"/>
                <w:sz w:val="20"/>
                <w:lang w:val="fr-FR"/>
              </w:rPr>
            </w:pPr>
            <w:r w:rsidRPr="00A741E8">
              <w:rPr>
                <w:rFonts w:ascii="Arial" w:hAnsi="Arial" w:cs="Arial"/>
                <w:sz w:val="20"/>
                <w:lang w:val="fr-FR"/>
              </w:rPr>
              <w:t>Máy nén thuỷ lực 10 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21.440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M202.0042</w:t>
            </w:r>
          </w:p>
        </w:tc>
        <w:tc>
          <w:tcPr>
            <w:tcW w:w="2125" w:type="pct"/>
            <w:vAlign w:val="center"/>
          </w:tcPr>
          <w:p w:rsidR="00A741E8" w:rsidRPr="00A741E8" w:rsidRDefault="00A741E8" w:rsidP="00A741E8">
            <w:pPr>
              <w:pStyle w:val="TableParagraph"/>
              <w:spacing w:before="120"/>
              <w:jc w:val="left"/>
              <w:rPr>
                <w:rFonts w:ascii="Arial" w:hAnsi="Arial" w:cs="Arial"/>
                <w:sz w:val="20"/>
                <w:lang w:val="fr-FR"/>
              </w:rPr>
            </w:pPr>
            <w:r w:rsidRPr="00A741E8">
              <w:rPr>
                <w:rFonts w:ascii="Arial" w:hAnsi="Arial" w:cs="Arial"/>
                <w:sz w:val="20"/>
                <w:lang w:val="fr-FR"/>
              </w:rPr>
              <w:t>Máy nén thuỷ lực 50 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35.656</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M202.0043</w:t>
            </w:r>
          </w:p>
        </w:tc>
        <w:tc>
          <w:tcPr>
            <w:tcW w:w="2125" w:type="pct"/>
            <w:vAlign w:val="center"/>
          </w:tcPr>
          <w:p w:rsidR="00A741E8" w:rsidRPr="00A741E8" w:rsidRDefault="00A741E8" w:rsidP="00A741E8">
            <w:pPr>
              <w:pStyle w:val="TableParagraph"/>
              <w:spacing w:before="120"/>
              <w:jc w:val="left"/>
              <w:rPr>
                <w:rFonts w:ascii="Arial" w:hAnsi="Arial" w:cs="Arial"/>
                <w:sz w:val="20"/>
                <w:lang w:val="fr-FR"/>
              </w:rPr>
            </w:pPr>
            <w:r w:rsidRPr="00A741E8">
              <w:rPr>
                <w:rFonts w:ascii="Arial" w:hAnsi="Arial" w:cs="Arial"/>
                <w:sz w:val="20"/>
                <w:lang w:val="fr-FR"/>
              </w:rPr>
              <w:t>Máy nén thuỷ lực 125 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47.695</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M202.0044</w:t>
            </w:r>
          </w:p>
        </w:tc>
        <w:tc>
          <w:tcPr>
            <w:tcW w:w="2125" w:type="pct"/>
            <w:vAlign w:val="center"/>
          </w:tcPr>
          <w:p w:rsidR="00A741E8" w:rsidRPr="00A741E8" w:rsidRDefault="00A741E8" w:rsidP="00A741E8">
            <w:pPr>
              <w:pStyle w:val="TableParagraph"/>
              <w:spacing w:before="120"/>
              <w:jc w:val="left"/>
              <w:rPr>
                <w:rFonts w:ascii="Arial" w:hAnsi="Arial" w:cs="Arial"/>
                <w:sz w:val="20"/>
                <w:lang w:val="fr-FR"/>
              </w:rPr>
            </w:pPr>
            <w:r w:rsidRPr="00A741E8">
              <w:rPr>
                <w:rFonts w:ascii="Arial" w:hAnsi="Arial" w:cs="Arial"/>
                <w:sz w:val="20"/>
                <w:lang w:val="fr-FR"/>
              </w:rPr>
              <w:t>Máy nén thuỷ lực 200 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62.000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M202.0045</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kéo nén thủy lực 100 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52.166</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M202.0046</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kéo nén uốn thuỷ lực 25 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28.892</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M202.0047</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kéo nén uốn thuỷ lực 100 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241.340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M202.0048</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gia tải - 20 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37.261</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lastRenderedPageBreak/>
              <w:t>M202.0049</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caragrang (làm thí nghiệm chảy)</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6.306</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M202.0050</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xác định hệ số thấm</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86.447</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M202.0051</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PH</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9.287</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M202.0052</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âm thanh</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8.369</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M202.0053</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chiều dày màng sơn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107.772</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M202.0054</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điện thế thí nghiệm ăn mòn cốt thép trong bê tông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92.408</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M202.0055</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vết nứt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16.280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M202.0056</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tốc độ ăn mòn cốt thép trong bê tông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134.027</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M202.0057</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độ thấm của I-on Clo</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193.874</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M202.0058</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Dụng cụ đo độ cháy của than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12.038</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M202.0059</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gia tốc</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98.370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M202.0060</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ghi nhiệt ổn định</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16.854</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M202.0061</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chuyển vị</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60.765</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M202.0062</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xác định môđun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3,00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31.300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M202.0063</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so màu ngọn lửa</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3,00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41.733</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M202.0064</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so màu quang điện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107.313</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M202.0065</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độ dãn dài Bitum</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62.599</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M202.0066</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chiết nhựa (Xốc lét)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8.828</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M202.0067</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Bộ thí nghiệm độ co ngót, trương nở</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14.561</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M202.0068</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Bộ dụng cụ đo độ xuyên động hình côn DCP</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1,40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1.376</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M202.0069</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Thiết bị thử tỷ diện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15.822</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M202.0070</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Bàn dằn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26.828</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M202.0071</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Bàn rung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9.745</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M202.0072</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khuấy bằng từ</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15.249</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M202.0073</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khuấy cầm tay NAG-2</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9.057</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M202.0074</w:t>
            </w:r>
          </w:p>
        </w:tc>
        <w:tc>
          <w:tcPr>
            <w:tcW w:w="2125" w:type="pct"/>
            <w:vAlign w:val="center"/>
          </w:tcPr>
          <w:p w:rsidR="00A741E8" w:rsidRPr="00A741E8" w:rsidRDefault="00A741E8" w:rsidP="00A741E8">
            <w:pPr>
              <w:pStyle w:val="TableParagraph"/>
              <w:spacing w:before="120"/>
              <w:jc w:val="left"/>
              <w:rPr>
                <w:rFonts w:ascii="Arial" w:hAnsi="Arial" w:cs="Arial"/>
                <w:sz w:val="20"/>
                <w:lang w:val="fr-FR"/>
              </w:rPr>
            </w:pPr>
            <w:r w:rsidRPr="00A741E8">
              <w:rPr>
                <w:rFonts w:ascii="Arial" w:hAnsi="Arial" w:cs="Arial"/>
                <w:sz w:val="20"/>
                <w:lang w:val="fr-FR"/>
              </w:rPr>
              <w:t>Máy nghiền bi sứ LE1</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8.369</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M202.0075</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phân tích hạt Lazer</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82.778</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M202.0076</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phân tích vi nhiệt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67.071</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M202.0077</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Tenxômét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7.911</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M202.0078</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độ giãn nở bê tông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83.466</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M202.0079</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hệ số dẫn nhiệt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7.452</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M202.0080</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nhiễu xạ Rơn ghen (phân tích thành phần hoá lý của vật liệu)</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1,20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2.364.900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M202.0081</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Cần ép mẫu thử gạch chịu lửa</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1.147</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M202.0082</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 thử độ sụt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909</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M202.0083</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Dụng cụ xác định độ chịu lực va đập xung kích gạch lát xi măng (viên bi sắt)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1.147</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M202.0084</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Dụng cụ xác định giới hạn bền liên kết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803</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M202.0085</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Chén bạch kim</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1,20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25.223</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M202.0086</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Kẹp niken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9.057</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M202.0087</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siêu âm đo chiều dầy kim loại</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3,00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42.306</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M202.0088</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dò vị trí cốt thép</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67.071</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lastRenderedPageBreak/>
              <w:t>M202.0089</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siêu âm kiểm tra chất lượng mối hàn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153.517</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M202.0090</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siêu âm kiểm tra cường độ bê tông của cấu kiện bê tông, bê tông cốt thép tại hiện trường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64.204</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M202.0091</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Súng bi</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8.599</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M202.0092</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Thiết bị hấp mẫu xi măng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1.200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M202.0093</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Bình hút ẩm</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M202.0094</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Bộ dụng cụ xác định thấm nước</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M202.0095</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Bơm thủy lực ZB4-500</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16.360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M202.0096</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Đồng hồ đo áp lực</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M202.0097</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Đồng hồ đo biến dạng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1.200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M202.0098</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Đồng hồ đo nước</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2.800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M202.0099</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Đồng hồ đo lún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M202.0100</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Đồng hồ Shore A</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1.500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M202.0101</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Dụng cụ đo độ bền va đập</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1.200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M202.0102</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Dụng cụ đo hệ số giãn nở ẩm</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M202.0103</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Dụng cụ phá vỡ mẫu kính</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M202.0104</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Dụng cụ thử thấm mực</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M202.0105</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Dụng cụ Vica</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1.900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M202.0106</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Dụng cụ xác định độ bền va đập</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90.000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M202.0107</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Dụng cụ xác định độ bền va uốn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80.000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M202.0108</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Khuôn Capping mẫu</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1.500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M202.0109</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Khuôn dập mẫu</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440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M202.0110</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Kích kéo thủy lực 60 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20.455</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M202.0111</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Kích thủy lực 800 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124.150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M202.0112</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Kính phóng đại đo lường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M202.0113</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Kính lúp</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M202.0114</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bộ đàm</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M202.0115</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cắt quay tay</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1.200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M202.0116</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cắt, mài mẫu vật liệu</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M202.0117</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dao động điện tử (kèm đầu đo dao động 3 chiều)</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281.375</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M202.0118</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độ bóng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6.500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M202.0119</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khoan HILTI hoặc loại tương tự</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15.000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M202.0120</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Thiết bị đo độ dẫn nước</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M202.0121</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Thiết bị đo độ dày</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1.500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M202.0122</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độ giãn nở nhiệt dài</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M202.0123</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dò khuyết tật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M202.0124</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kích thước</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M202.0125</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thời gian khô màng sơn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M202.0126</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ứng suất bề mặt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M202.0127</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ứng suất điện tử</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M202.0128</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Hveem</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15.000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M202.0129</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kéo vải địa kỹ thuật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lastRenderedPageBreak/>
              <w:t>M202.0130</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kéo, nén WDW-100</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M202.0131</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thử cơ lý thạch cao</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M202.0132</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kiểm tra độ cứng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9.900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M202.0133</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làm sạch bằng siêu âm</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M202.0134</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mài mòn bề mặt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M202.0135</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mài mòn sâu</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4.500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M202.0136</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nén cố kết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M202.0137</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phân tích thành phần kim loại</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M202.0138</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quang phổ đo hệ số phản xạ ánh sáng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50.000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M202.0139</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quang phổ đo hệ số truyền sáng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60.000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M202.0140</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siêu âm đo vết nứt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36.500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M202.0141</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soi kim tương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M202.0142</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thấm</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19.900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M202.0143</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thử độ bền nén, uốn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210.000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M202.0144</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thử độ bục</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M202.0145</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thử độ rơi côn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4.500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M202.0146</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uốn gạch</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80.000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M202.0147</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Nồi hấp áp suất cao (Autoclave)</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5.500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M202.0148</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Thiết bị đo chuyển vị Indicator</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15.000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M202.0149</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Thiết bị đo điểm sương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M202.0150</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Thiết bị đo độ bền ẩm</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M202.0151</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Thiết bị đo độ cứng màng sơn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M202.0152</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Thiết bị đo độ dày</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1.500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M202.0153</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Thiết bị đo hệ số ma sát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M202.0154</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Thiết bị đo thử độ kín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M202.0155</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Thiết bị thử tính năng sử dụng của sứ vệ sinh</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2,80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15.000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M202.0156</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Thiết bị thử va đập phản hồi</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2,80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M202.0157</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Tủ chiếu UV</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2,80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M202.0158</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Tủ khí hậu</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2,80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60.000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M202.0159</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Thước đo vết nứt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2,80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139</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M202.0160</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Vi kế</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2,80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139</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M202.0161</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scanner (khổ Ao)</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150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13</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3,00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119.581</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M202.0162</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vẽ plotter</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13</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3,00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99.975</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M202.0163</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vi tính</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13</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4,00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10.089</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M202.0164</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tính xách tay</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13</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18.917</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M202.0165</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Bể ổn nhiệt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7.452</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M202.0166</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Bếp gas công nghiệp</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150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M202.0167</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Bình thử bọt khí</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27.000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M202.0168</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Bộ dụng cụ xác định hàm lượng cát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1.500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M202.0169</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Bộ thiết bị thí nghiệm điểm hóa mềm (ELE)</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303.030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M202.0170</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Dụng cụ đo nhám</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M202.0171</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Dụng cụ thử va đập bi rơi</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1.200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lastRenderedPageBreak/>
              <w:t>M202.0172</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Dụng cụ thử va đập con lắc</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1.200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M202.0173</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Dụng cụ thử xuyên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1.900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M202.0174</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Dụng cụ xác định sự thay đổi chiều dài của mẫu vữa</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M202.0175</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Dụng cụ xác định thời gian bắt đầu đông kết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M202.0176</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Khoáng chuẩn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M202.0177</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Khung giá máy &amp; Máy gia tải 50 tấn kỹ thuật số</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37.261</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M202.0178</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Gigarang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M202.0179</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SHWD</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1,4</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2.056.833</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M202.0180</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bào gỗ</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1.200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M202.0181</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cắt Makita</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3.979</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M202.0182</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cắt phẳng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M202.0183</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đầm xoay</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6.306</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M202.0184</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chiều dày lớp bê tông bảo vệ và đo đường kính cốt thép</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114.350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M202.0185</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độ đàn hồi</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62.599</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M202.0186</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kéo, nén thủy lực 0,5 tấn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8.369</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M202.0187</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kéo, nén thủy lực 20 tấn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M202.0188</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kéo, nén thủy lực 200 tấn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62.000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M202.0189</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kéo, nén thủy lực 50 tấn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35.656</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M202.0190</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khoan lấy mẫu chuyên dụng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6.800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M202.0191</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khuấy và làm mát nước</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5.500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M202.0192</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thử cường độ bám dính</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1,4</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M202.0193</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thử độ chống thấm</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M202.0194</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thử kéo xác định cường độ bám dính</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1,4</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M202.0195</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xác định độ thấm nước của bê tông kiểu C430 (hoặc C431)</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19.900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M202.0196</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Nhớt kế</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M202.0197</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Nhớt kế Suttard</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150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M202.0198</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Nhớt kế Vebe</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M202.0199</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Súng bật nẩy</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9.000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M202.0200</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Thiết bị đo góc nghỉ của cát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M202.0201</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Thiết bị đo góc nghỉ tự nhiên của đất rời</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1.500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M202.0202</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Thiết bị đo nhiệt độ bê tông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M202.0203</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Thiết bị đo nhiệt lượng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1.500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M202.0204</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Thiết bị gia nhiệt vòng và bi</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M202.0205</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Thiết bị thử tải trọng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M202.0206</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Thiết bị wheel tracking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1.387.200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M202.0207</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Thiết bị xác định độ bền cọ rửa</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40.000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M202.0208</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Thiết bị xác định thay đổi chiều cao cột vữa</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M202.0209</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Xe chuyên dùng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1,4</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546.000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M202.0210</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Dụng cụ vòng và bi</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200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6,5</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lastRenderedPageBreak/>
              <w:t>M203.0000</w:t>
            </w:r>
          </w:p>
        </w:tc>
        <w:tc>
          <w:tcPr>
            <w:tcW w:w="2125" w:type="pct"/>
            <w:vAlign w:val="center"/>
          </w:tcPr>
          <w:p w:rsidR="00A741E8" w:rsidRPr="00AE000C" w:rsidRDefault="00A741E8" w:rsidP="00A741E8">
            <w:pPr>
              <w:pStyle w:val="TableParagraph"/>
              <w:spacing w:before="120"/>
              <w:jc w:val="left"/>
              <w:rPr>
                <w:rFonts w:ascii="Arial" w:hAnsi="Arial" w:cs="Arial"/>
                <w:b/>
                <w:sz w:val="20"/>
              </w:rPr>
            </w:pPr>
            <w:r w:rsidRPr="00AE000C">
              <w:rPr>
                <w:rFonts w:ascii="Arial" w:hAnsi="Arial" w:cs="Arial"/>
                <w:b/>
                <w:sz w:val="20"/>
              </w:rPr>
              <w:t>MÁY VÀ THIẾT BỊ THÍ NGHIỆM ĐIỆN, ĐƯỜNG DÂY VÀ TRẠM BIẾN ÁP</w:t>
            </w:r>
          </w:p>
        </w:tc>
        <w:tc>
          <w:tcPr>
            <w:tcW w:w="276" w:type="pct"/>
            <w:vAlign w:val="center"/>
          </w:tcPr>
          <w:p w:rsidR="00A741E8" w:rsidRPr="00AE000C" w:rsidRDefault="00A741E8" w:rsidP="00A741E8">
            <w:pPr>
              <w:pStyle w:val="TableParagraph"/>
              <w:spacing w:before="120"/>
              <w:rPr>
                <w:rFonts w:ascii="Arial" w:hAnsi="Arial" w:cs="Arial"/>
                <w:sz w:val="20"/>
              </w:rPr>
            </w:pPr>
          </w:p>
        </w:tc>
        <w:tc>
          <w:tcPr>
            <w:tcW w:w="354" w:type="pct"/>
            <w:vAlign w:val="center"/>
          </w:tcPr>
          <w:p w:rsidR="00A741E8" w:rsidRPr="00AE000C" w:rsidRDefault="00A741E8" w:rsidP="00A741E8">
            <w:pPr>
              <w:pStyle w:val="TableParagraph"/>
              <w:spacing w:before="120"/>
              <w:rPr>
                <w:rFonts w:ascii="Arial" w:hAnsi="Arial" w:cs="Arial"/>
                <w:sz w:val="20"/>
              </w:rPr>
            </w:pPr>
          </w:p>
        </w:tc>
        <w:tc>
          <w:tcPr>
            <w:tcW w:w="275" w:type="pct"/>
            <w:vAlign w:val="center"/>
          </w:tcPr>
          <w:p w:rsidR="00A741E8" w:rsidRPr="00AE000C" w:rsidRDefault="00A741E8" w:rsidP="00A741E8">
            <w:pPr>
              <w:pStyle w:val="TableParagraph"/>
              <w:spacing w:before="120"/>
              <w:rPr>
                <w:rFonts w:ascii="Arial" w:hAnsi="Arial" w:cs="Arial"/>
                <w:sz w:val="20"/>
              </w:rPr>
            </w:pPr>
          </w:p>
        </w:tc>
        <w:tc>
          <w:tcPr>
            <w:tcW w:w="328" w:type="pct"/>
            <w:vAlign w:val="center"/>
          </w:tcPr>
          <w:p w:rsidR="00A741E8" w:rsidRPr="00AE000C" w:rsidRDefault="00A741E8" w:rsidP="00A741E8">
            <w:pPr>
              <w:pStyle w:val="TableParagraph"/>
              <w:spacing w:before="120"/>
              <w:rPr>
                <w:rFonts w:ascii="Arial" w:hAnsi="Arial" w:cs="Arial"/>
                <w:sz w:val="20"/>
              </w:rPr>
            </w:pPr>
          </w:p>
        </w:tc>
        <w:tc>
          <w:tcPr>
            <w:tcW w:w="1132" w:type="pct"/>
            <w:vAlign w:val="center"/>
          </w:tcPr>
          <w:p w:rsidR="00A741E8" w:rsidRPr="00AE000C" w:rsidRDefault="00A741E8" w:rsidP="00A741E8">
            <w:pPr>
              <w:pStyle w:val="TableParagraph"/>
              <w:spacing w:before="120"/>
              <w:rPr>
                <w:rFonts w:ascii="Arial" w:hAnsi="Arial" w:cs="Arial"/>
                <w:sz w:val="20"/>
              </w:rPr>
            </w:pP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M203.0001</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Bộ tạo nguồn 3 pha</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508.246</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M203.0002</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Bộ nguồn AC-DC</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49.988</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M203.0003</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tơ mẫu xách tay</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210.613</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M203.0004</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Hộp bộ đo tgd Delta</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1.000.900</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M203.0005</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Hợp bộ đo lường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946.212</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M203.0006</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Hợp bộ phân tích hàm lượng khí</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1.618.868</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M203.0007</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Hợp bộ thí nghiệm cao áp</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507.559</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M203.0008</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Hợp bộ thí nghiệm rơle</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955.957</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M203.0009</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điều chỉnh điện áp 1pha</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19.835</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M203.0010</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độ A xít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182.524</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M203.0011</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độ chớp cháy kín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174.957</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M203.0012</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độ nhớt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150.307</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M203.0013</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điện áp xuyên thủng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36.574</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M203.0014</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điện trở một chiều</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179.658</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M203.0015</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điện trở tiếp địa</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61.109</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M203.0016</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điện trở tiếp xúc</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104.905</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M203.0017</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Cầu đo tang dầu cách điện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365.277</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M203.0018</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tỷ trọng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73.491</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M203.0019</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vạn năng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151.224</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M203.0020</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chụp sóng</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521.317</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M203.0021</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kiểm tra độ ổn định oxy hoá dầu</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374.105</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M203.0022</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phát tần số</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133.224</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M203.0023</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phân tích độ ẩm khí SF6</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184.244</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M203.0024</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Máy đo vi lượng ẩm</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166.702</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M203.0025</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Mê gôm mét</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50.446</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M203.0026</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Thiết bị kiểm tra áp lực</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86.332</w:t>
            </w:r>
          </w:p>
        </w:tc>
      </w:tr>
      <w:tr w:rsidR="00C758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51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M203.0027</w:t>
            </w:r>
          </w:p>
        </w:tc>
        <w:tc>
          <w:tcPr>
            <w:tcW w:w="2125"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Thiết bị tạo dòng điện</w:t>
            </w:r>
          </w:p>
        </w:tc>
        <w:tc>
          <w:tcPr>
            <w:tcW w:w="27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220</w:t>
            </w:r>
          </w:p>
        </w:tc>
        <w:tc>
          <w:tcPr>
            <w:tcW w:w="35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27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3,50</w:t>
            </w:r>
          </w:p>
        </w:tc>
        <w:tc>
          <w:tcPr>
            <w:tcW w:w="328"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13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499.762</w:t>
            </w:r>
          </w:p>
        </w:tc>
      </w:tr>
    </w:tbl>
    <w:p w:rsidR="00A741E8" w:rsidRPr="00AE000C" w:rsidRDefault="00A741E8" w:rsidP="00A741E8">
      <w:pPr>
        <w:spacing w:before="120" w:after="0" w:line="240" w:lineRule="auto"/>
        <w:rPr>
          <w:rFonts w:ascii="Arial" w:hAnsi="Arial" w:cs="Arial"/>
          <w:sz w:val="20"/>
        </w:rPr>
      </w:pPr>
      <w:r w:rsidRPr="00AE000C">
        <w:rPr>
          <w:rFonts w:ascii="Arial" w:hAnsi="Arial" w:cs="Arial"/>
          <w:b/>
          <w:sz w:val="20"/>
        </w:rPr>
        <w:t>Ghi</w:t>
      </w:r>
      <w:r w:rsidRPr="00AE000C">
        <w:rPr>
          <w:rFonts w:ascii="Arial" w:hAnsi="Arial" w:cs="Arial"/>
          <w:sz w:val="20"/>
        </w:rPr>
        <w:t xml:space="preserve"> </w:t>
      </w:r>
      <w:r w:rsidRPr="00AE000C">
        <w:rPr>
          <w:rFonts w:ascii="Arial" w:hAnsi="Arial" w:cs="Arial"/>
          <w:b/>
          <w:sz w:val="20"/>
        </w:rPr>
        <w:t>chú:</w:t>
      </w:r>
      <w:r w:rsidRPr="00AE000C">
        <w:rPr>
          <w:rFonts w:ascii="Arial" w:hAnsi="Arial" w:cs="Arial"/>
          <w:sz w:val="20"/>
        </w:rPr>
        <w:t xml:space="preserve"> Một số loại máy và thiết bị thi công không có thông tin nguyên giá tham khảo, việc xác định nguyên giá của máy và thiết bị thi công theo hướng dẫn nêu tại </w:t>
      </w:r>
      <w:bookmarkStart w:id="112" w:name="tc_53_pl4"/>
      <w:r w:rsidRPr="00AE000C">
        <w:rPr>
          <w:rFonts w:ascii="Arial" w:hAnsi="Arial" w:cs="Arial"/>
          <w:sz w:val="20"/>
        </w:rPr>
        <w:t>điểm c, khoản 1 Mục III Phụ lục này</w:t>
      </w:r>
      <w:bookmarkEnd w:id="112"/>
      <w:r w:rsidRPr="00AE000C">
        <w:rPr>
          <w:rFonts w:ascii="Arial" w:hAnsi="Arial" w:cs="Arial"/>
          <w:sz w:val="20"/>
        </w:rPr>
        <w:t>.</w:t>
      </w:r>
    </w:p>
    <w:p w:rsidR="00A741E8" w:rsidRPr="00AE000C" w:rsidRDefault="00A741E8" w:rsidP="00A741E8">
      <w:pPr>
        <w:spacing w:before="120" w:after="0" w:line="240" w:lineRule="auto"/>
        <w:jc w:val="center"/>
        <w:rPr>
          <w:rFonts w:ascii="Arial" w:hAnsi="Arial" w:cs="Arial"/>
          <w:b/>
          <w:sz w:val="20"/>
        </w:rPr>
        <w:sectPr w:rsidR="00A741E8" w:rsidRPr="00AE000C" w:rsidSect="00A741E8">
          <w:pgSz w:w="11906" w:h="16838"/>
          <w:pgMar w:top="567" w:right="1134" w:bottom="567" w:left="1701" w:header="720" w:footer="720" w:gutter="0"/>
          <w:cols w:space="720"/>
          <w:docGrid w:linePitch="299"/>
        </w:sectPr>
      </w:pPr>
    </w:p>
    <w:p w:rsidR="00A741E8" w:rsidRPr="00AE000C" w:rsidRDefault="00A741E8" w:rsidP="00A741E8">
      <w:pPr>
        <w:spacing w:before="120" w:after="0" w:line="240" w:lineRule="auto"/>
        <w:jc w:val="center"/>
        <w:rPr>
          <w:rFonts w:ascii="Arial" w:hAnsi="Arial" w:cs="Arial"/>
          <w:b/>
          <w:sz w:val="24"/>
        </w:rPr>
      </w:pPr>
      <w:bookmarkStart w:id="113" w:name="chuong_pl_5"/>
      <w:r w:rsidRPr="00AE000C">
        <w:rPr>
          <w:rFonts w:ascii="Arial" w:hAnsi="Arial" w:cs="Arial"/>
          <w:b/>
          <w:sz w:val="24"/>
        </w:rPr>
        <w:lastRenderedPageBreak/>
        <w:t>PHỤ LỤC V</w:t>
      </w:r>
      <w:bookmarkEnd w:id="113"/>
    </w:p>
    <w:p w:rsidR="00A741E8" w:rsidRPr="00AE000C" w:rsidRDefault="00A741E8" w:rsidP="00A741E8">
      <w:pPr>
        <w:pStyle w:val="Heading1"/>
        <w:spacing w:before="120"/>
        <w:ind w:left="0"/>
        <w:jc w:val="center"/>
        <w:rPr>
          <w:rFonts w:ascii="Arial" w:hAnsi="Arial" w:cs="Arial"/>
          <w:b w:val="0"/>
          <w:sz w:val="20"/>
          <w:szCs w:val="20"/>
        </w:rPr>
      </w:pPr>
      <w:bookmarkStart w:id="114" w:name="chuong_pl_5_name"/>
      <w:r w:rsidRPr="00AE000C">
        <w:rPr>
          <w:rFonts w:ascii="Arial" w:hAnsi="Arial" w:cs="Arial"/>
          <w:b w:val="0"/>
          <w:sz w:val="20"/>
          <w:szCs w:val="20"/>
        </w:rPr>
        <w:t>PHƯƠNG PHÁP XÁC ĐỊNH CHỈ SỐ GIÁ XÂY DỰNG</w:t>
      </w:r>
      <w:bookmarkEnd w:id="114"/>
      <w:r w:rsidRPr="00AE000C">
        <w:rPr>
          <w:rFonts w:ascii="Arial" w:hAnsi="Arial" w:cs="Arial"/>
          <w:b w:val="0"/>
          <w:sz w:val="20"/>
          <w:szCs w:val="20"/>
        </w:rPr>
        <w:br/>
      </w:r>
      <w:r w:rsidRPr="00AE000C">
        <w:rPr>
          <w:rFonts w:ascii="Arial" w:hAnsi="Arial" w:cs="Arial"/>
          <w:b w:val="0"/>
          <w:i/>
          <w:sz w:val="20"/>
          <w:szCs w:val="20"/>
        </w:rPr>
        <w:t>(Kèm theo Thông tư số 37/2026/TT-BXD ngày 26/6/2026 của Bộ trưởng Bộ Xây dựng)</w:t>
      </w:r>
    </w:p>
    <w:p w:rsidR="00A741E8" w:rsidRPr="00AE000C" w:rsidRDefault="00A741E8" w:rsidP="00A741E8">
      <w:pPr>
        <w:pStyle w:val="Heading1"/>
        <w:tabs>
          <w:tab w:val="left" w:pos="1192"/>
        </w:tabs>
        <w:spacing w:before="120"/>
        <w:ind w:left="0"/>
        <w:rPr>
          <w:rFonts w:ascii="Arial" w:hAnsi="Arial" w:cs="Arial"/>
          <w:sz w:val="20"/>
        </w:rPr>
      </w:pPr>
      <w:bookmarkStart w:id="115" w:name="muc_1_pl_3"/>
      <w:r w:rsidRPr="00AE000C">
        <w:rPr>
          <w:rFonts w:ascii="Arial" w:hAnsi="Arial" w:cs="Arial"/>
          <w:sz w:val="20"/>
        </w:rPr>
        <w:t>I. HƯỚNG DẪN CHUNG XÁC ĐỊNH CHỈ SỐ GIÁ XÂY DỰNG</w:t>
      </w:r>
      <w:bookmarkEnd w:id="115"/>
    </w:p>
    <w:p w:rsidR="00A741E8" w:rsidRPr="00AE000C" w:rsidRDefault="00A741E8" w:rsidP="00A741E8">
      <w:pPr>
        <w:pStyle w:val="Heading2"/>
        <w:tabs>
          <w:tab w:val="left" w:pos="1223"/>
        </w:tabs>
        <w:spacing w:before="120"/>
        <w:ind w:left="0" w:firstLine="0"/>
        <w:jc w:val="left"/>
        <w:rPr>
          <w:rFonts w:ascii="Arial" w:hAnsi="Arial" w:cs="Arial"/>
          <w:sz w:val="20"/>
        </w:rPr>
      </w:pPr>
      <w:r w:rsidRPr="00AE000C">
        <w:rPr>
          <w:rFonts w:ascii="Arial" w:hAnsi="Arial" w:cs="Arial"/>
          <w:sz w:val="20"/>
        </w:rPr>
        <w:t>1. Trình</w:t>
      </w:r>
      <w:r w:rsidRPr="00AE000C">
        <w:rPr>
          <w:rFonts w:ascii="Arial" w:hAnsi="Arial" w:cs="Arial"/>
          <w:b w:val="0"/>
          <w:sz w:val="20"/>
        </w:rPr>
        <w:t xml:space="preserve"> </w:t>
      </w:r>
      <w:r w:rsidRPr="00AE000C">
        <w:rPr>
          <w:rFonts w:ascii="Arial" w:hAnsi="Arial" w:cs="Arial"/>
          <w:sz w:val="20"/>
        </w:rPr>
        <w:t>tự xác định</w:t>
      </w:r>
      <w:r w:rsidRPr="00AE000C">
        <w:rPr>
          <w:rFonts w:ascii="Arial" w:hAnsi="Arial" w:cs="Arial"/>
          <w:b w:val="0"/>
          <w:sz w:val="20"/>
        </w:rPr>
        <w:t xml:space="preserve"> </w:t>
      </w:r>
      <w:r w:rsidRPr="00AE000C">
        <w:rPr>
          <w:rFonts w:ascii="Arial" w:hAnsi="Arial" w:cs="Arial"/>
          <w:sz w:val="20"/>
        </w:rPr>
        <w:t>chỉ số giá</w:t>
      </w:r>
      <w:r w:rsidRPr="00AE000C">
        <w:rPr>
          <w:rFonts w:ascii="Arial" w:hAnsi="Arial" w:cs="Arial"/>
          <w:b w:val="0"/>
          <w:sz w:val="20"/>
        </w:rPr>
        <w:t xml:space="preserve"> </w:t>
      </w:r>
      <w:r w:rsidRPr="00AE000C">
        <w:rPr>
          <w:rFonts w:ascii="Arial" w:hAnsi="Arial" w:cs="Arial"/>
          <w:sz w:val="20"/>
        </w:rPr>
        <w:t>xây</w:t>
      </w:r>
      <w:r w:rsidRPr="00AE000C">
        <w:rPr>
          <w:rFonts w:ascii="Arial" w:hAnsi="Arial" w:cs="Arial"/>
          <w:b w:val="0"/>
          <w:sz w:val="20"/>
        </w:rPr>
        <w:t xml:space="preserve"> </w:t>
      </w:r>
      <w:r w:rsidRPr="00AE000C">
        <w:rPr>
          <w:rFonts w:ascii="Arial" w:hAnsi="Arial" w:cs="Arial"/>
          <w:sz w:val="20"/>
        </w:rPr>
        <w:t>dựng</w:t>
      </w:r>
    </w:p>
    <w:p w:rsidR="00A741E8" w:rsidRPr="00AE000C" w:rsidRDefault="00A741E8" w:rsidP="00A741E8">
      <w:pPr>
        <w:pStyle w:val="Listenabsatz"/>
        <w:tabs>
          <w:tab w:val="left" w:pos="110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Xác định thời điểm tính toán gồm thời điểm gốc và thời điểm so sánh;</w:t>
      </w:r>
    </w:p>
    <w:p w:rsidR="00A741E8" w:rsidRPr="00AE000C" w:rsidRDefault="00A741E8" w:rsidP="00A741E8">
      <w:pPr>
        <w:pStyle w:val="Listenabsatz"/>
        <w:tabs>
          <w:tab w:val="left" w:pos="110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Lựa chọn các yếu tố đầu vào;</w:t>
      </w:r>
    </w:p>
    <w:p w:rsidR="00A741E8" w:rsidRPr="00AE000C" w:rsidRDefault="00A741E8" w:rsidP="00A741E8">
      <w:pPr>
        <w:pStyle w:val="Listenabsatz"/>
        <w:tabs>
          <w:tab w:val="left" w:pos="110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Thu thập, xử lý số liệu, dữ liệu;</w:t>
      </w:r>
    </w:p>
    <w:p w:rsidR="00A741E8" w:rsidRPr="00AE000C" w:rsidRDefault="00A741E8" w:rsidP="00A741E8">
      <w:pPr>
        <w:pStyle w:val="Listenabsatz"/>
        <w:tabs>
          <w:tab w:val="left" w:pos="110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Xác định chỉ số giá xây dựng.</w:t>
      </w:r>
    </w:p>
    <w:p w:rsidR="00A741E8" w:rsidRPr="00AE000C" w:rsidRDefault="00A741E8" w:rsidP="00A741E8">
      <w:pPr>
        <w:pStyle w:val="Heading2"/>
        <w:tabs>
          <w:tab w:val="left" w:pos="1223"/>
        </w:tabs>
        <w:spacing w:before="120"/>
        <w:ind w:left="0" w:firstLine="0"/>
        <w:jc w:val="left"/>
        <w:rPr>
          <w:rFonts w:ascii="Arial" w:hAnsi="Arial" w:cs="Arial"/>
          <w:sz w:val="20"/>
        </w:rPr>
      </w:pPr>
      <w:r w:rsidRPr="00AE000C">
        <w:rPr>
          <w:rFonts w:ascii="Arial" w:hAnsi="Arial" w:cs="Arial"/>
          <w:sz w:val="20"/>
        </w:rPr>
        <w:t>2. Thời</w:t>
      </w:r>
      <w:r w:rsidRPr="00AE000C">
        <w:rPr>
          <w:rFonts w:ascii="Arial" w:hAnsi="Arial" w:cs="Arial"/>
          <w:b w:val="0"/>
          <w:sz w:val="20"/>
        </w:rPr>
        <w:t xml:space="preserve"> </w:t>
      </w:r>
      <w:r w:rsidRPr="00AE000C">
        <w:rPr>
          <w:rFonts w:ascii="Arial" w:hAnsi="Arial" w:cs="Arial"/>
          <w:sz w:val="20"/>
        </w:rPr>
        <w:t>điểm</w:t>
      </w:r>
      <w:r w:rsidRPr="00AE000C">
        <w:rPr>
          <w:rFonts w:ascii="Arial" w:hAnsi="Arial" w:cs="Arial"/>
          <w:b w:val="0"/>
          <w:sz w:val="20"/>
        </w:rPr>
        <w:t xml:space="preserve"> </w:t>
      </w:r>
      <w:r w:rsidRPr="00AE000C">
        <w:rPr>
          <w:rFonts w:ascii="Arial" w:hAnsi="Arial" w:cs="Arial"/>
          <w:sz w:val="20"/>
        </w:rPr>
        <w:t>xác định</w:t>
      </w:r>
      <w:r w:rsidRPr="00AE000C">
        <w:rPr>
          <w:rFonts w:ascii="Arial" w:hAnsi="Arial" w:cs="Arial"/>
          <w:b w:val="0"/>
          <w:sz w:val="20"/>
        </w:rPr>
        <w:t xml:space="preserve"> </w:t>
      </w:r>
      <w:r w:rsidRPr="00AE000C">
        <w:rPr>
          <w:rFonts w:ascii="Arial" w:hAnsi="Arial" w:cs="Arial"/>
          <w:sz w:val="20"/>
        </w:rPr>
        <w:t>chỉ số giá</w:t>
      </w:r>
      <w:r w:rsidRPr="00AE000C">
        <w:rPr>
          <w:rFonts w:ascii="Arial" w:hAnsi="Arial" w:cs="Arial"/>
          <w:b w:val="0"/>
          <w:sz w:val="20"/>
        </w:rPr>
        <w:t xml:space="preserve"> </w:t>
      </w:r>
      <w:r w:rsidRPr="00AE000C">
        <w:rPr>
          <w:rFonts w:ascii="Arial" w:hAnsi="Arial" w:cs="Arial"/>
          <w:sz w:val="20"/>
        </w:rPr>
        <w:t>xây</w:t>
      </w:r>
      <w:r w:rsidRPr="00AE000C">
        <w:rPr>
          <w:rFonts w:ascii="Arial" w:hAnsi="Arial" w:cs="Arial"/>
          <w:b w:val="0"/>
          <w:sz w:val="20"/>
        </w:rPr>
        <w:t xml:space="preserve"> </w:t>
      </w:r>
      <w:r w:rsidRPr="00AE000C">
        <w:rPr>
          <w:rFonts w:ascii="Arial" w:hAnsi="Arial" w:cs="Arial"/>
          <w:sz w:val="20"/>
        </w:rPr>
        <w:t>dựng</w:t>
      </w:r>
    </w:p>
    <w:p w:rsidR="00A741E8" w:rsidRPr="00AE000C" w:rsidRDefault="00A741E8" w:rsidP="00A741E8">
      <w:pPr>
        <w:pStyle w:val="Listenabsatz"/>
        <w:tabs>
          <w:tab w:val="left" w:pos="1432"/>
        </w:tabs>
        <w:spacing w:before="120"/>
        <w:ind w:left="0" w:firstLine="0"/>
        <w:jc w:val="left"/>
        <w:rPr>
          <w:rFonts w:ascii="Arial" w:hAnsi="Arial" w:cs="Arial"/>
          <w:sz w:val="20"/>
        </w:rPr>
      </w:pPr>
      <w:r w:rsidRPr="00AE000C">
        <w:rPr>
          <w:rFonts w:ascii="Arial" w:hAnsi="Arial" w:cs="Arial"/>
          <w:sz w:val="20"/>
          <w:szCs w:val="28"/>
        </w:rPr>
        <w:t xml:space="preserve">2.1. </w:t>
      </w:r>
      <w:r w:rsidRPr="00AE000C">
        <w:rPr>
          <w:rFonts w:ascii="Arial" w:hAnsi="Arial" w:cs="Arial"/>
          <w:sz w:val="20"/>
        </w:rPr>
        <w:t>Thời điểm xác định chỉ số giá xây dựng để công bố gồm:</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a) Thời điểm gốc được quy định tại Thông tư hướng dẫn một số nội dung, phương pháp xác định và quản lý chi phí đầu tư xây dựng.</w:t>
      </w:r>
    </w:p>
    <w:p w:rsidR="00A741E8" w:rsidRPr="00AE000C" w:rsidRDefault="00A741E8" w:rsidP="00A741E8">
      <w:pPr>
        <w:pStyle w:val="Listenabsatz"/>
        <w:tabs>
          <w:tab w:val="left" w:pos="1280"/>
        </w:tabs>
        <w:spacing w:before="120"/>
        <w:ind w:left="0" w:firstLine="0"/>
        <w:jc w:val="left"/>
        <w:rPr>
          <w:rFonts w:ascii="Arial" w:hAnsi="Arial" w:cs="Arial"/>
          <w:sz w:val="20"/>
        </w:rPr>
      </w:pPr>
      <w:r w:rsidRPr="00AE000C">
        <w:rPr>
          <w:rFonts w:ascii="Arial" w:hAnsi="Arial" w:cs="Arial"/>
          <w:sz w:val="20"/>
          <w:szCs w:val="28"/>
        </w:rPr>
        <w:t xml:space="preserve">b) </w:t>
      </w:r>
      <w:r w:rsidRPr="00AE000C">
        <w:rPr>
          <w:rFonts w:ascii="Arial" w:hAnsi="Arial" w:cs="Arial"/>
          <w:sz w:val="20"/>
        </w:rPr>
        <w:t>Thời điểm so sánh là các tháng, quý và năm công bố chỉ số giá xây dựng so với thời điểm gốc.</w:t>
      </w:r>
    </w:p>
    <w:p w:rsidR="00A741E8" w:rsidRPr="00AE000C" w:rsidRDefault="00A741E8" w:rsidP="00A741E8">
      <w:pPr>
        <w:pStyle w:val="Listenabsatz"/>
        <w:tabs>
          <w:tab w:val="left" w:pos="1463"/>
        </w:tabs>
        <w:spacing w:before="120"/>
        <w:ind w:left="0" w:firstLine="0"/>
        <w:jc w:val="left"/>
        <w:rPr>
          <w:rFonts w:ascii="Arial" w:hAnsi="Arial" w:cs="Arial"/>
          <w:sz w:val="20"/>
        </w:rPr>
      </w:pPr>
      <w:r w:rsidRPr="00AE000C">
        <w:rPr>
          <w:rFonts w:ascii="Arial" w:hAnsi="Arial" w:cs="Arial"/>
          <w:sz w:val="20"/>
          <w:szCs w:val="28"/>
        </w:rPr>
        <w:t xml:space="preserve">2.2. </w:t>
      </w:r>
      <w:r w:rsidRPr="00AE000C">
        <w:rPr>
          <w:rFonts w:ascii="Arial" w:hAnsi="Arial" w:cs="Arial"/>
          <w:sz w:val="20"/>
        </w:rPr>
        <w:t>Trường hợp xác định chỉ số giá xây dựng cho công trình cụ thể thì chủ đầu tư phải căn cứ vào tiến độ và các điều kiện thực hiện công việc để lựa chọn thời điểm gốc, thời điểm so sánh cho phù hợp.</w:t>
      </w:r>
    </w:p>
    <w:p w:rsidR="00A741E8" w:rsidRPr="00AE000C" w:rsidRDefault="00A741E8" w:rsidP="00A741E8">
      <w:pPr>
        <w:pStyle w:val="Heading2"/>
        <w:tabs>
          <w:tab w:val="left" w:pos="1223"/>
        </w:tabs>
        <w:spacing w:before="120"/>
        <w:ind w:left="0" w:firstLine="0"/>
        <w:jc w:val="left"/>
        <w:rPr>
          <w:rFonts w:ascii="Arial" w:hAnsi="Arial" w:cs="Arial"/>
          <w:sz w:val="20"/>
        </w:rPr>
      </w:pPr>
      <w:r w:rsidRPr="00AE000C">
        <w:rPr>
          <w:rFonts w:ascii="Arial" w:hAnsi="Arial" w:cs="Arial"/>
          <w:sz w:val="20"/>
        </w:rPr>
        <w:t>3. Lựa</w:t>
      </w:r>
      <w:r w:rsidRPr="00AE000C">
        <w:rPr>
          <w:rFonts w:ascii="Arial" w:hAnsi="Arial" w:cs="Arial"/>
          <w:b w:val="0"/>
          <w:sz w:val="20"/>
        </w:rPr>
        <w:t xml:space="preserve"> </w:t>
      </w:r>
      <w:r w:rsidRPr="00AE000C">
        <w:rPr>
          <w:rFonts w:ascii="Arial" w:hAnsi="Arial" w:cs="Arial"/>
          <w:sz w:val="20"/>
        </w:rPr>
        <w:t>chọn</w:t>
      </w:r>
      <w:r w:rsidRPr="00AE000C">
        <w:rPr>
          <w:rFonts w:ascii="Arial" w:hAnsi="Arial" w:cs="Arial"/>
          <w:b w:val="0"/>
          <w:sz w:val="20"/>
        </w:rPr>
        <w:t xml:space="preserve"> </w:t>
      </w:r>
      <w:r w:rsidRPr="00AE000C">
        <w:rPr>
          <w:rFonts w:ascii="Arial" w:hAnsi="Arial" w:cs="Arial"/>
          <w:sz w:val="20"/>
        </w:rPr>
        <w:t>các</w:t>
      </w:r>
      <w:r w:rsidRPr="00AE000C">
        <w:rPr>
          <w:rFonts w:ascii="Arial" w:hAnsi="Arial" w:cs="Arial"/>
          <w:b w:val="0"/>
          <w:sz w:val="20"/>
        </w:rPr>
        <w:t xml:space="preserve"> </w:t>
      </w:r>
      <w:r w:rsidRPr="00AE000C">
        <w:rPr>
          <w:rFonts w:ascii="Arial" w:hAnsi="Arial" w:cs="Arial"/>
          <w:sz w:val="20"/>
        </w:rPr>
        <w:t>yếu</w:t>
      </w:r>
      <w:r w:rsidRPr="00AE000C">
        <w:rPr>
          <w:rFonts w:ascii="Arial" w:hAnsi="Arial" w:cs="Arial"/>
          <w:b w:val="0"/>
          <w:sz w:val="20"/>
        </w:rPr>
        <w:t xml:space="preserve"> </w:t>
      </w:r>
      <w:r w:rsidRPr="00AE000C">
        <w:rPr>
          <w:rFonts w:ascii="Arial" w:hAnsi="Arial" w:cs="Arial"/>
          <w:sz w:val="20"/>
        </w:rPr>
        <w:t>tố chi phí đầu</w:t>
      </w:r>
      <w:r w:rsidRPr="00AE000C">
        <w:rPr>
          <w:rFonts w:ascii="Arial" w:hAnsi="Arial" w:cs="Arial"/>
          <w:b w:val="0"/>
          <w:sz w:val="20"/>
        </w:rPr>
        <w:t xml:space="preserve"> </w:t>
      </w:r>
      <w:r w:rsidRPr="00AE000C">
        <w:rPr>
          <w:rFonts w:ascii="Arial" w:hAnsi="Arial" w:cs="Arial"/>
          <w:sz w:val="20"/>
        </w:rPr>
        <w:t>vào</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Các yếu tố chi phí đầu vào đại diện là các chi phí về loại vật liệu, nhân công, máy thi công xây dựng chủ yếu cho công trình hoặc loại công trình. Việc lựa chọn loại vật liệu, nhân công, máy thi công xây dựng chủ yếu để xác định chỉ số giá xây dựng được quy định tại Thông tư hướng dẫn một số nội dung, phương pháp xác định và quản lý chi phí đầu tư xây dựng.</w:t>
      </w:r>
    </w:p>
    <w:p w:rsidR="00A741E8" w:rsidRPr="00AE000C" w:rsidRDefault="00A741E8" w:rsidP="00A741E8">
      <w:pPr>
        <w:pStyle w:val="Heading2"/>
        <w:tabs>
          <w:tab w:val="left" w:pos="1223"/>
        </w:tabs>
        <w:spacing w:before="120"/>
        <w:ind w:left="0" w:firstLine="0"/>
        <w:jc w:val="left"/>
        <w:rPr>
          <w:rFonts w:ascii="Arial" w:hAnsi="Arial" w:cs="Arial"/>
          <w:sz w:val="20"/>
        </w:rPr>
      </w:pPr>
      <w:r w:rsidRPr="00AE000C">
        <w:rPr>
          <w:rFonts w:ascii="Arial" w:hAnsi="Arial" w:cs="Arial"/>
          <w:sz w:val="20"/>
        </w:rPr>
        <w:t>4. Thu</w:t>
      </w:r>
      <w:r w:rsidRPr="00AE000C">
        <w:rPr>
          <w:rFonts w:ascii="Arial" w:hAnsi="Arial" w:cs="Arial"/>
          <w:b w:val="0"/>
          <w:sz w:val="20"/>
        </w:rPr>
        <w:t xml:space="preserve"> </w:t>
      </w:r>
      <w:r w:rsidRPr="00AE000C">
        <w:rPr>
          <w:rFonts w:ascii="Arial" w:hAnsi="Arial" w:cs="Arial"/>
          <w:sz w:val="20"/>
        </w:rPr>
        <w:t>thập</w:t>
      </w:r>
      <w:r w:rsidRPr="00AE000C">
        <w:rPr>
          <w:rFonts w:ascii="Arial" w:hAnsi="Arial" w:cs="Arial"/>
          <w:b w:val="0"/>
          <w:sz w:val="20"/>
        </w:rPr>
        <w:t xml:space="preserve"> </w:t>
      </w:r>
      <w:r w:rsidRPr="00AE000C">
        <w:rPr>
          <w:rFonts w:ascii="Arial" w:hAnsi="Arial" w:cs="Arial"/>
          <w:sz w:val="20"/>
        </w:rPr>
        <w:t>và</w:t>
      </w:r>
      <w:r w:rsidRPr="00AE000C">
        <w:rPr>
          <w:rFonts w:ascii="Arial" w:hAnsi="Arial" w:cs="Arial"/>
          <w:b w:val="0"/>
          <w:sz w:val="20"/>
        </w:rPr>
        <w:t xml:space="preserve"> </w:t>
      </w:r>
      <w:r w:rsidRPr="00AE000C">
        <w:rPr>
          <w:rFonts w:ascii="Arial" w:hAnsi="Arial" w:cs="Arial"/>
          <w:sz w:val="20"/>
        </w:rPr>
        <w:t>xử lý</w:t>
      </w:r>
      <w:r w:rsidRPr="00AE000C">
        <w:rPr>
          <w:rFonts w:ascii="Arial" w:hAnsi="Arial" w:cs="Arial"/>
          <w:b w:val="0"/>
          <w:sz w:val="20"/>
        </w:rPr>
        <w:t xml:space="preserve"> </w:t>
      </w:r>
      <w:r w:rsidRPr="00AE000C">
        <w:rPr>
          <w:rFonts w:ascii="Arial" w:hAnsi="Arial" w:cs="Arial"/>
          <w:sz w:val="20"/>
        </w:rPr>
        <w:t>số liệu,</w:t>
      </w:r>
      <w:r w:rsidRPr="00AE000C">
        <w:rPr>
          <w:rFonts w:ascii="Arial" w:hAnsi="Arial" w:cs="Arial"/>
          <w:b w:val="0"/>
          <w:sz w:val="20"/>
        </w:rPr>
        <w:t xml:space="preserve"> </w:t>
      </w:r>
      <w:r w:rsidRPr="00AE000C">
        <w:rPr>
          <w:rFonts w:ascii="Arial" w:hAnsi="Arial" w:cs="Arial"/>
          <w:sz w:val="20"/>
        </w:rPr>
        <w:t>dữ liệu</w:t>
      </w:r>
    </w:p>
    <w:p w:rsidR="00A741E8" w:rsidRPr="00AE000C" w:rsidRDefault="00A741E8" w:rsidP="00A741E8">
      <w:pPr>
        <w:pStyle w:val="Listenabsatz"/>
        <w:tabs>
          <w:tab w:val="left" w:pos="1432"/>
        </w:tabs>
        <w:spacing w:before="120"/>
        <w:ind w:left="0" w:firstLine="0"/>
        <w:jc w:val="left"/>
        <w:rPr>
          <w:rFonts w:ascii="Arial" w:hAnsi="Arial" w:cs="Arial"/>
          <w:sz w:val="20"/>
        </w:rPr>
      </w:pPr>
      <w:r w:rsidRPr="00AE000C">
        <w:rPr>
          <w:rFonts w:ascii="Arial" w:hAnsi="Arial" w:cs="Arial"/>
          <w:sz w:val="20"/>
          <w:szCs w:val="28"/>
        </w:rPr>
        <w:t xml:space="preserve">4.1. </w:t>
      </w:r>
      <w:r w:rsidRPr="00AE000C">
        <w:rPr>
          <w:rFonts w:ascii="Arial" w:hAnsi="Arial" w:cs="Arial"/>
          <w:sz w:val="20"/>
        </w:rPr>
        <w:t>Yêu cầu về thu thập số liệu, dữ liệu để xác định cơ cấu chi phí</w:t>
      </w:r>
    </w:p>
    <w:p w:rsidR="00A741E8" w:rsidRPr="00AE000C" w:rsidRDefault="00A741E8" w:rsidP="00A741E8">
      <w:pPr>
        <w:pStyle w:val="Listenabsatz"/>
        <w:tabs>
          <w:tab w:val="left" w:pos="1240"/>
        </w:tabs>
        <w:spacing w:before="120"/>
        <w:ind w:left="0" w:firstLine="0"/>
        <w:jc w:val="left"/>
        <w:rPr>
          <w:rFonts w:ascii="Arial" w:hAnsi="Arial" w:cs="Arial"/>
          <w:sz w:val="20"/>
        </w:rPr>
      </w:pPr>
      <w:r w:rsidRPr="00AE000C">
        <w:rPr>
          <w:rFonts w:ascii="Arial" w:hAnsi="Arial" w:cs="Arial"/>
          <w:sz w:val="20"/>
          <w:szCs w:val="28"/>
        </w:rPr>
        <w:t xml:space="preserve">a) </w:t>
      </w:r>
      <w:r w:rsidRPr="00AE000C">
        <w:rPr>
          <w:rFonts w:ascii="Arial" w:hAnsi="Arial" w:cs="Arial"/>
          <w:sz w:val="20"/>
        </w:rPr>
        <w:t>Số liệu về chi phí đầu tư xây dựng công trình như tổng mức đầu tư, dự toán xây dựng, quyết toán vốn đầu tư công trình hoàn thành (nếu có) đã được phê duyệt bao gồm chi tiết các khoản mục chi phí.</w:t>
      </w:r>
    </w:p>
    <w:p w:rsidR="00A741E8" w:rsidRPr="00AE000C" w:rsidRDefault="00A741E8" w:rsidP="00A741E8">
      <w:pPr>
        <w:pStyle w:val="Listenabsatz"/>
        <w:tabs>
          <w:tab w:val="left" w:pos="1271"/>
        </w:tabs>
        <w:spacing w:before="120"/>
        <w:ind w:left="0" w:firstLine="0"/>
        <w:jc w:val="left"/>
        <w:rPr>
          <w:rFonts w:ascii="Arial" w:hAnsi="Arial" w:cs="Arial"/>
          <w:sz w:val="20"/>
        </w:rPr>
      </w:pPr>
      <w:r w:rsidRPr="00AE000C">
        <w:rPr>
          <w:rFonts w:ascii="Arial" w:hAnsi="Arial" w:cs="Arial"/>
          <w:sz w:val="20"/>
          <w:szCs w:val="28"/>
        </w:rPr>
        <w:t xml:space="preserve">b) </w:t>
      </w:r>
      <w:r w:rsidRPr="00AE000C">
        <w:rPr>
          <w:rFonts w:ascii="Arial" w:hAnsi="Arial" w:cs="Arial"/>
          <w:sz w:val="20"/>
        </w:rPr>
        <w:t>Các chế độ, chính sách, quy định về quản lý chi phí đầu tư xây dựng công trình, sử dụng lao động, vật tư, máy và thiết bị thi công và các chi phí khác có liên quan ở thời điểm tính toán.</w:t>
      </w:r>
    </w:p>
    <w:p w:rsidR="00A741E8" w:rsidRPr="00AE000C" w:rsidRDefault="00A741E8" w:rsidP="00A741E8">
      <w:pPr>
        <w:pStyle w:val="Listenabsatz"/>
        <w:tabs>
          <w:tab w:val="left" w:pos="1432"/>
        </w:tabs>
        <w:spacing w:before="120"/>
        <w:ind w:left="0" w:firstLine="0"/>
        <w:jc w:val="left"/>
        <w:rPr>
          <w:rFonts w:ascii="Arial" w:hAnsi="Arial" w:cs="Arial"/>
          <w:sz w:val="20"/>
        </w:rPr>
      </w:pPr>
      <w:r w:rsidRPr="00AE000C">
        <w:rPr>
          <w:rFonts w:ascii="Arial" w:hAnsi="Arial" w:cs="Arial"/>
          <w:sz w:val="20"/>
          <w:szCs w:val="28"/>
        </w:rPr>
        <w:t xml:space="preserve">4.2. </w:t>
      </w:r>
      <w:r w:rsidRPr="00AE000C">
        <w:rPr>
          <w:rFonts w:ascii="Arial" w:hAnsi="Arial" w:cs="Arial"/>
          <w:sz w:val="20"/>
        </w:rPr>
        <w:t>Yêu cầu về thông tin giá thị trường của các yếu tố đầu vào</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Giá vật liệu xây dựng, thiết bị công trình, nhân công xây dựng, máy và thiết bị thi công xây dựng được xác định theo Thông tư hướng dẫn một số nội dung, phương pháp xác định và quản lý chi phí đầu tư xây dựng.</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Danh mục vật liệu, thiết bị công trình đưa vào tính chỉ số giá xây dựng phải được thống nhất về chủng loại, quy cách, nhãn mác và đảm bảo yêu cầu kỹ thuật.</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Danh mục máy và thiết bị thi công đưa vào tính chỉ số giá xây dựng phải được thống nhất về chủng loại, công suất.</w:t>
      </w:r>
    </w:p>
    <w:p w:rsidR="00A741E8" w:rsidRPr="00AE000C" w:rsidRDefault="00A741E8" w:rsidP="00A741E8">
      <w:pPr>
        <w:pStyle w:val="Listenabsatz"/>
        <w:tabs>
          <w:tab w:val="left" w:pos="1432"/>
        </w:tabs>
        <w:spacing w:before="120"/>
        <w:ind w:left="0" w:firstLine="0"/>
        <w:jc w:val="left"/>
        <w:rPr>
          <w:rFonts w:ascii="Arial" w:hAnsi="Arial" w:cs="Arial"/>
          <w:sz w:val="20"/>
        </w:rPr>
      </w:pPr>
      <w:r w:rsidRPr="00AE000C">
        <w:rPr>
          <w:rFonts w:ascii="Arial" w:hAnsi="Arial" w:cs="Arial"/>
          <w:sz w:val="20"/>
          <w:szCs w:val="28"/>
        </w:rPr>
        <w:t xml:space="preserve">4.3. </w:t>
      </w:r>
      <w:r w:rsidRPr="00AE000C">
        <w:rPr>
          <w:rFonts w:ascii="Arial" w:hAnsi="Arial" w:cs="Arial"/>
          <w:sz w:val="20"/>
        </w:rPr>
        <w:t>Xử lý số liệu tính toán chỉ số giá xây dựng</w:t>
      </w:r>
    </w:p>
    <w:p w:rsidR="00A741E8" w:rsidRPr="00AE000C" w:rsidRDefault="00A741E8" w:rsidP="00A741E8">
      <w:pPr>
        <w:pStyle w:val="Listenabsatz"/>
        <w:tabs>
          <w:tab w:val="left" w:pos="1252"/>
        </w:tabs>
        <w:spacing w:before="120"/>
        <w:ind w:left="0" w:firstLine="0"/>
        <w:jc w:val="left"/>
        <w:rPr>
          <w:rFonts w:ascii="Arial" w:hAnsi="Arial" w:cs="Arial"/>
          <w:sz w:val="20"/>
        </w:rPr>
      </w:pPr>
      <w:r w:rsidRPr="00AE000C">
        <w:rPr>
          <w:rFonts w:ascii="Arial" w:hAnsi="Arial" w:cs="Arial"/>
          <w:sz w:val="20"/>
          <w:szCs w:val="28"/>
        </w:rPr>
        <w:t xml:space="preserve">a) </w:t>
      </w:r>
      <w:r w:rsidRPr="00AE000C">
        <w:rPr>
          <w:rFonts w:ascii="Arial" w:hAnsi="Arial" w:cs="Arial"/>
          <w:sz w:val="20"/>
        </w:rPr>
        <w:t>Đối với các số liệu, dữ liệu để xác định cơ cấu chi phí: Việc xử lý số liệu, dữ liệu thu thập được bao gồm các công việc rà soát, kiểm tra, hiệu chỉnh lại số liệu, dữ liệu và cơ cấu dự toán chi phí. Số liệu về cơ cấu dự toán chi phí cần phải được quy đổi theo cơ cấu dự toán quy định tại thời điểm gốc. Các số liệu về tổng mức đầu tư, dự toán xây dựng công trình, quyết toán vốn đầu tư công trình hoàn thành (nếu có) phải được quy đổi về mặt bằng giá ở thời điểm gốc.</w:t>
      </w:r>
    </w:p>
    <w:p w:rsidR="00A741E8" w:rsidRPr="00AE000C" w:rsidRDefault="00A741E8" w:rsidP="00A741E8">
      <w:pPr>
        <w:pStyle w:val="Listenabsatz"/>
        <w:tabs>
          <w:tab w:val="left" w:pos="1256"/>
        </w:tabs>
        <w:spacing w:before="120"/>
        <w:ind w:left="0" w:firstLine="0"/>
        <w:jc w:val="left"/>
        <w:rPr>
          <w:rFonts w:ascii="Arial" w:hAnsi="Arial" w:cs="Arial"/>
          <w:sz w:val="20"/>
        </w:rPr>
      </w:pPr>
      <w:r w:rsidRPr="00AE000C">
        <w:rPr>
          <w:rFonts w:ascii="Arial" w:hAnsi="Arial" w:cs="Arial"/>
          <w:sz w:val="20"/>
          <w:szCs w:val="28"/>
        </w:rPr>
        <w:t xml:space="preserve">b) </w:t>
      </w:r>
      <w:r w:rsidRPr="00AE000C">
        <w:rPr>
          <w:rFonts w:ascii="Arial" w:hAnsi="Arial" w:cs="Arial"/>
          <w:sz w:val="20"/>
        </w:rPr>
        <w:t>Đối với các thông tin về giá cả các yếu tố đầu vào: các số liệu, dữ liệu thu thập về giá cả các yếu tố đầu vào cần phải được kiểm tra, rà soát, hiệu chỉnh, cụ thể: giá các loại vật liệu xây dựng đầu vào được kiểm tra về sự phù hợp của chủng loại, quy cách, nhãn mác; giá các loại nhân công xây dựng đầu vào được kiểm tra về sự phù hợp với nhóm thợ chủ yếu thực hiện công việc; giá ca máy của các loại máy và thiết bị thi công đầu vào được kiểm tra sự phù hợp về chủng loại, công suất.</w:t>
      </w:r>
    </w:p>
    <w:p w:rsidR="00A741E8" w:rsidRPr="00AE000C" w:rsidRDefault="00A741E8" w:rsidP="00A741E8">
      <w:pPr>
        <w:pStyle w:val="Listenabsatz"/>
        <w:tabs>
          <w:tab w:val="left" w:pos="1254"/>
        </w:tabs>
        <w:spacing w:before="120"/>
        <w:ind w:left="0" w:firstLine="0"/>
        <w:jc w:val="left"/>
        <w:rPr>
          <w:rFonts w:ascii="Arial" w:hAnsi="Arial" w:cs="Arial"/>
          <w:sz w:val="20"/>
        </w:rPr>
      </w:pPr>
      <w:r w:rsidRPr="00AE000C">
        <w:rPr>
          <w:rFonts w:ascii="Arial" w:hAnsi="Arial" w:cs="Arial"/>
          <w:sz w:val="20"/>
          <w:szCs w:val="28"/>
        </w:rPr>
        <w:t xml:space="preserve">c) </w:t>
      </w:r>
      <w:r w:rsidRPr="00AE000C">
        <w:rPr>
          <w:rFonts w:ascii="Arial" w:hAnsi="Arial" w:cs="Arial"/>
          <w:sz w:val="20"/>
        </w:rPr>
        <w:t>Đối với một số loại vật liệu xây dựng trong quá trình xác định chỉ số giá không thu thập được thông tin dữ liệu về giá tại thời điểm so sánh, hoặc không đảm bảo tính thống nhất về chủng loại, quy cách, nhãn mác so với thời điểm gốc hoặc so kỳ trước, áp dụng các phương pháp sau:</w:t>
      </w:r>
    </w:p>
    <w:p w:rsidR="00A741E8" w:rsidRPr="00AE000C" w:rsidRDefault="00A741E8" w:rsidP="00A741E8">
      <w:pPr>
        <w:pStyle w:val="Listenabsatz"/>
        <w:tabs>
          <w:tab w:val="left" w:pos="1130"/>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Phương pháp gán giá: xác định chỉ số giá của một loại vật liệu có tính chất, đặc điểm kỹ thuật tương tự giữa thời điểm so sánh và kỳ trước; trên cơ sở đó, sử dụng kết quả chỉ số giá này để xác định mức giá tạm thời (giá gán) cho loại vật liệu không thu thập được thông tin về giá tại thời điểm so sánh.</w:t>
      </w:r>
    </w:p>
    <w:p w:rsidR="00A741E8" w:rsidRPr="00AE000C" w:rsidRDefault="00A741E8" w:rsidP="00A741E8">
      <w:pPr>
        <w:pStyle w:val="Listenabsatz"/>
        <w:tabs>
          <w:tab w:val="left" w:pos="1113"/>
        </w:tabs>
        <w:spacing w:before="120"/>
        <w:ind w:left="0" w:firstLine="0"/>
        <w:jc w:val="left"/>
        <w:rPr>
          <w:rFonts w:ascii="Arial" w:hAnsi="Arial" w:cs="Arial"/>
          <w:sz w:val="20"/>
          <w:szCs w:val="20"/>
        </w:rPr>
      </w:pPr>
      <w:r w:rsidRPr="00AE000C">
        <w:rPr>
          <w:rFonts w:ascii="Arial" w:hAnsi="Arial" w:cs="Arial"/>
          <w:sz w:val="20"/>
          <w:szCs w:val="20"/>
        </w:rPr>
        <w:lastRenderedPageBreak/>
        <w:t>- Phương pháp gối đầu: Phương pháp này được áp dụng trong trường hợp vật liệu cũ trong danh mục và vật liệu mới cùng xuất hiện trong cùng một thời điểm. Thực hiện lựa chọn một loại vật liệu mới cùng loại có tính chất, đặc điểm kỹ thuật tương tự, đã được sử dụng phổ biến trên thị trường để thay thế cho vật liệu không thu thập được thông tin về giá; việc thay thế này được áp dụng thống nhất cho cả thời điểm gốc và thời điểm so sánh.</w:t>
      </w:r>
    </w:p>
    <w:p w:rsidR="00A741E8" w:rsidRPr="00AE000C" w:rsidRDefault="00A741E8" w:rsidP="00A741E8">
      <w:pPr>
        <w:pStyle w:val="Heading2"/>
        <w:tabs>
          <w:tab w:val="left" w:pos="1070"/>
        </w:tabs>
        <w:spacing w:before="120"/>
        <w:ind w:left="0" w:firstLine="0"/>
        <w:jc w:val="left"/>
        <w:rPr>
          <w:rFonts w:ascii="Arial" w:hAnsi="Arial" w:cs="Arial"/>
          <w:sz w:val="20"/>
        </w:rPr>
      </w:pPr>
      <w:bookmarkStart w:id="116" w:name="khoan_5_1_pl5"/>
      <w:r w:rsidRPr="00AE000C">
        <w:rPr>
          <w:rFonts w:ascii="Arial" w:hAnsi="Arial" w:cs="Arial"/>
          <w:sz w:val="20"/>
        </w:rPr>
        <w:t>5. Xác định chỉ số giá xây dựng</w:t>
      </w:r>
      <w:bookmarkEnd w:id="116"/>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Chỉ số giá xây dựng được tính bình quân trong khoảng thời gian được lựa chọn, không bao gồm các chi phí về bồi thường, hỗ trợ và tái định cư, lãi vay trong thời gian xây dựng, vốn lưu động ban đầu cho sản xuất kinh doanh. Đơn vị tính chỉ số giá xây dựng là phần trăm (%).</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Chỉ số giá xây dựng được tính bằng phương pháp bình quân nhân gia quyền giữa mức độ biến động giá (chỉ số giá xây dựng) của các yếu tố đầu vào đại diện được chọn với quyền số tương ứng.</w:t>
      </w:r>
    </w:p>
    <w:p w:rsidR="00A741E8" w:rsidRPr="00AE000C" w:rsidRDefault="00A741E8" w:rsidP="00A741E8">
      <w:pPr>
        <w:pStyle w:val="Listenabsatz"/>
        <w:tabs>
          <w:tab w:val="left" w:pos="1281"/>
        </w:tabs>
        <w:spacing w:before="120"/>
        <w:ind w:left="0" w:firstLine="0"/>
        <w:jc w:val="left"/>
        <w:rPr>
          <w:rFonts w:ascii="Arial" w:hAnsi="Arial" w:cs="Arial"/>
          <w:sz w:val="20"/>
        </w:rPr>
      </w:pPr>
      <w:r w:rsidRPr="00AE000C">
        <w:rPr>
          <w:rFonts w:ascii="Arial" w:hAnsi="Arial" w:cs="Arial"/>
          <w:sz w:val="20"/>
          <w:szCs w:val="28"/>
        </w:rPr>
        <w:t xml:space="preserve">5.1. </w:t>
      </w:r>
      <w:r w:rsidRPr="00AE000C">
        <w:rPr>
          <w:rFonts w:ascii="Arial" w:hAnsi="Arial" w:cs="Arial"/>
          <w:sz w:val="20"/>
        </w:rPr>
        <w:t>Chỉ số giá xây dựng theo yếu tố chi phí</w:t>
      </w:r>
    </w:p>
    <w:p w:rsidR="00A741E8" w:rsidRPr="00AE000C" w:rsidRDefault="00A741E8" w:rsidP="00A741E8">
      <w:pPr>
        <w:pStyle w:val="Listenabsatz"/>
        <w:tabs>
          <w:tab w:val="left" w:pos="1098"/>
        </w:tabs>
        <w:spacing w:before="120"/>
        <w:ind w:left="0" w:firstLine="0"/>
        <w:jc w:val="left"/>
        <w:rPr>
          <w:rFonts w:ascii="Arial" w:hAnsi="Arial" w:cs="Arial"/>
          <w:sz w:val="20"/>
        </w:rPr>
      </w:pPr>
      <w:r w:rsidRPr="00AE000C">
        <w:rPr>
          <w:rFonts w:ascii="Arial" w:hAnsi="Arial" w:cs="Arial"/>
          <w:sz w:val="20"/>
          <w:szCs w:val="28"/>
        </w:rPr>
        <w:t xml:space="preserve">a) </w:t>
      </w:r>
      <w:r w:rsidRPr="00AE000C">
        <w:rPr>
          <w:rFonts w:ascii="Arial" w:hAnsi="Arial" w:cs="Arial"/>
          <w:sz w:val="20"/>
        </w:rPr>
        <w:t>Chỉ số giá vật liệu xây dựng công trình (K</w:t>
      </w:r>
      <w:r w:rsidRPr="00AE000C">
        <w:rPr>
          <w:rFonts w:ascii="Arial" w:hAnsi="Arial" w:cs="Arial"/>
          <w:sz w:val="20"/>
          <w:vertAlign w:val="subscript"/>
        </w:rPr>
        <w:t>VL</w:t>
      </w:r>
      <w:r w:rsidRPr="00AE000C">
        <w:rPr>
          <w:rFonts w:ascii="Arial" w:hAnsi="Arial" w:cs="Arial"/>
          <w:sz w:val="20"/>
        </w:rPr>
        <w:t>) được xác định theo công thức Laspeyres bình quân nhân gia quyền theo công thức sau:</w:t>
      </w:r>
    </w:p>
    <w:p w:rsidR="00A741E8" w:rsidRPr="00AE000C" w:rsidRDefault="00A741E8" w:rsidP="00A741E8">
      <w:pPr>
        <w:spacing w:before="120" w:after="0" w:line="240" w:lineRule="auto"/>
        <w:jc w:val="center"/>
        <w:rPr>
          <w:rFonts w:ascii="Arial" w:hAnsi="Arial" w:cs="Arial"/>
          <w:sz w:val="20"/>
        </w:rPr>
      </w:pPr>
      <w:r>
        <w:rPr>
          <w:rFonts w:ascii="Arial" w:hAnsi="Arial" w:cs="Arial"/>
          <w:noProof/>
          <w:sz w:val="20"/>
        </w:rPr>
        <w:pict>
          <v:shape id="image1.png" o:spid="_x0000_i1051" type="#_x0000_t75" style="width:112.5pt;height:40.5pt;visibility:visible">
            <v:imagedata r:id="rId32" o:title=""/>
          </v:shape>
        </w:pict>
      </w:r>
      <w:r w:rsidRPr="00AE000C">
        <w:rPr>
          <w:rFonts w:ascii="Arial" w:hAnsi="Arial" w:cs="Arial"/>
          <w:sz w:val="20"/>
        </w:rPr>
        <w:t xml:space="preserve"> (5.1)</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Trong đó:</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P</w:t>
      </w:r>
      <w:r w:rsidRPr="00AE000C">
        <w:rPr>
          <w:rFonts w:ascii="Arial" w:hAnsi="Arial" w:cs="Arial"/>
          <w:sz w:val="20"/>
          <w:vertAlign w:val="subscript"/>
        </w:rPr>
        <w:t>VL</w:t>
      </w:r>
      <w:r w:rsidRPr="00AE000C">
        <w:rPr>
          <w:rFonts w:ascii="Arial" w:hAnsi="Arial" w:cs="Arial"/>
          <w:sz w:val="20"/>
        </w:rPr>
        <w:t>j: tỷ trọng chi phí bình quân của loại vật liệu xây dựng chủ yếu thứ j trong tổng chi phí các loại vật liệu xây dựng chủ yếu của các công trình đại diện;</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K</w:t>
      </w:r>
      <w:r w:rsidRPr="00AE000C">
        <w:rPr>
          <w:rFonts w:ascii="Arial" w:hAnsi="Arial" w:cs="Arial"/>
          <w:sz w:val="20"/>
          <w:vertAlign w:val="subscript"/>
        </w:rPr>
        <w:t>VL</w:t>
      </w:r>
      <w:r w:rsidRPr="00AE000C">
        <w:rPr>
          <w:rFonts w:ascii="Arial" w:hAnsi="Arial" w:cs="Arial"/>
          <w:sz w:val="20"/>
        </w:rPr>
        <w:t xml:space="preserve">j: chỉ số giá loại vật liệu xây dựng thứ j; </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m: số loại vật liệu xây dựng chủ yếu.</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Tỷ trọng chi phí bình quân (P</w:t>
      </w:r>
      <w:r w:rsidRPr="00AE000C">
        <w:rPr>
          <w:rFonts w:ascii="Arial" w:hAnsi="Arial" w:cs="Arial"/>
          <w:sz w:val="20"/>
          <w:vertAlign w:val="subscript"/>
        </w:rPr>
        <w:t>VL</w:t>
      </w:r>
      <w:r w:rsidRPr="00AE000C">
        <w:rPr>
          <w:rFonts w:ascii="Arial" w:hAnsi="Arial" w:cs="Arial"/>
          <w:sz w:val="20"/>
        </w:rPr>
        <w:t>j ) của loại vật liệu xây dựng chủ yếu thứ j trong tổng chi phí các loại vật liệu chủ yếu bằng bình quân các tỷ trọng chi phí loại vật liệu xây dựng chủ yếu thứ j của các công trình đại diện.</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Tổng các tỷ trọng chi phí loại vật liệu xây dựng chủ yếu bằng 1.</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Tỷ trọng chi phí của từng loại vật liệu xây dựng chủ yếu thứ j của từng công trình đại diện được tính bằng tỷ số giữa chi phí loại vật liệu chủ yếu thứ j so với tổng chi phí các loại vật liệu chủ yếu trong chi phí trực tiếp của công trình đại diện đó, được xác định như sau:</w:t>
      </w:r>
    </w:p>
    <w:p w:rsidR="00A741E8" w:rsidRPr="00AE000C" w:rsidRDefault="00A741E8" w:rsidP="00A741E8">
      <w:pPr>
        <w:pStyle w:val="BodyText"/>
        <w:spacing w:before="120"/>
        <w:ind w:left="0"/>
        <w:jc w:val="center"/>
        <w:rPr>
          <w:rFonts w:ascii="Arial" w:hAnsi="Arial" w:cs="Arial"/>
          <w:sz w:val="20"/>
        </w:rPr>
      </w:pPr>
      <w:r>
        <w:rPr>
          <w:rFonts w:ascii="Arial" w:hAnsi="Arial" w:cs="Arial"/>
          <w:sz w:val="20"/>
        </w:rPr>
        <w:pict>
          <v:shape id="_x0000_i1052" type="#_x0000_t75" style="width:191.25pt;height:65.25pt">
            <v:imagedata r:id="rId33" o:title=""/>
          </v:shape>
        </w:pic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Trong đó:</w:t>
      </w:r>
    </w:p>
    <w:p w:rsidR="00A741E8" w:rsidRPr="00AE000C" w:rsidRDefault="00A741E8" w:rsidP="00A741E8">
      <w:pPr>
        <w:pStyle w:val="BodyText"/>
        <w:spacing w:before="120"/>
        <w:ind w:left="0"/>
        <w:rPr>
          <w:rFonts w:ascii="Arial" w:hAnsi="Arial" w:cs="Arial"/>
          <w:sz w:val="20"/>
        </w:rPr>
      </w:pPr>
      <w:r>
        <w:rPr>
          <w:rFonts w:ascii="Arial" w:hAnsi="Arial" w:cs="Arial"/>
          <w:sz w:val="20"/>
        </w:rPr>
        <w:pict>
          <v:shape id="_x0000_i1053" type="#_x0000_t75" style="width:28.5pt;height:24.75pt">
            <v:imagedata r:id="rId34" o:title=""/>
          </v:shape>
        </w:pict>
      </w:r>
      <w:r w:rsidRPr="00AE000C">
        <w:rPr>
          <w:rFonts w:ascii="Arial" w:hAnsi="Arial" w:cs="Arial"/>
          <w:sz w:val="20"/>
        </w:rPr>
        <w:t xml:space="preserve"> : tỷ trọng chi phí loại vật liệu xây dựng chủ yếu thứ j của công trình đại diện i;</w:t>
      </w:r>
    </w:p>
    <w:p w:rsidR="00A741E8" w:rsidRPr="00AE000C" w:rsidRDefault="00A741E8" w:rsidP="00A741E8">
      <w:pPr>
        <w:pStyle w:val="BodyText"/>
        <w:spacing w:before="120"/>
        <w:ind w:left="0"/>
        <w:rPr>
          <w:rFonts w:ascii="Arial" w:hAnsi="Arial" w:cs="Arial"/>
          <w:sz w:val="20"/>
        </w:rPr>
      </w:pPr>
      <w:r>
        <w:rPr>
          <w:rFonts w:ascii="Arial" w:hAnsi="Arial" w:cs="Arial"/>
          <w:sz w:val="20"/>
        </w:rPr>
        <w:pict>
          <v:shape id="_x0000_i1054" type="#_x0000_t75" style="width:34.5pt;height:29.25pt">
            <v:imagedata r:id="rId35" o:title=""/>
          </v:shape>
        </w:pict>
      </w:r>
      <w:r w:rsidRPr="00AE000C">
        <w:rPr>
          <w:rFonts w:ascii="Arial" w:hAnsi="Arial" w:cs="Arial"/>
          <w:sz w:val="20"/>
        </w:rPr>
        <w:t xml:space="preserve"> : chi phí loại vật liệu xây dựng chủ yếu thứ j của công trình đại diện thứ i.</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Các loại vật liệu xây dựng chủ yếu có thể bao gồm những loại sau: xi măng; cát xây dựng; đất đắp; đá xây dựng; gỗ xây dựng; gạch xây dựng; gạch ốp lát; thép xây dựng; vật liệu tấm lợp bao che; vật tư điện; vật tư nước; nhựa đường; cửa khung nhựa/nhôm; kính; sơn; trần, vách thạch cao....</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Ủy ban nhân dân cấp tỉnh/Sở Xây dựng (nếu được phân cấp, ủy quyền) có trách nhiệm lựa chọn danh mục các loại vật liệu chủ yếu trên cơ sở đặc điểm kỹ thuật và yêu cầu sử dụng vật liệu thực tế của từng loại công trình, phù hợp với danh mục loại hình công trình xây dựng phổ biến trên địa bàn. Danh mục vật liệu chủ yếu phải đảm bảo tính ổn định, đại diện, phản ánh đúng cơ cấu chi phí xây dựng thực tế.</w:t>
      </w:r>
    </w:p>
    <w:p w:rsidR="00A741E8" w:rsidRPr="00AE000C" w:rsidRDefault="00A741E8" w:rsidP="00A741E8">
      <w:pPr>
        <w:spacing w:before="120" w:after="0" w:line="240" w:lineRule="auto"/>
        <w:rPr>
          <w:rFonts w:ascii="Arial" w:hAnsi="Arial" w:cs="Arial"/>
          <w:sz w:val="20"/>
        </w:rPr>
      </w:pPr>
      <w:r w:rsidRPr="00AE000C">
        <w:rPr>
          <w:rFonts w:ascii="Arial" w:hAnsi="Arial" w:cs="Arial"/>
          <w:b/>
          <w:sz w:val="20"/>
        </w:rPr>
        <w:t xml:space="preserve">Chỉ số giá loại vật liệu xây dựng </w:t>
      </w:r>
      <w:r w:rsidRPr="00AE000C">
        <w:rPr>
          <w:rFonts w:ascii="Arial" w:hAnsi="Arial" w:cs="Arial"/>
          <w:sz w:val="20"/>
        </w:rPr>
        <w:t>(K</w:t>
      </w:r>
      <w:r w:rsidRPr="00AE000C">
        <w:rPr>
          <w:rFonts w:ascii="Arial" w:hAnsi="Arial" w:cs="Arial"/>
          <w:sz w:val="20"/>
          <w:vertAlign w:val="subscript"/>
        </w:rPr>
        <w:t>VL</w:t>
      </w:r>
      <w:r w:rsidRPr="00AE000C">
        <w:rPr>
          <w:rFonts w:ascii="Arial" w:hAnsi="Arial" w:cs="Arial"/>
          <w:sz w:val="20"/>
        </w:rPr>
        <w:t>j) được tính bằng bình quân theo quyền số các chỉ số giá của các loại vật liệu xây dựng có trong nhóm vật liệu đó.</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Chỉ số giá của từng loại vật liệu trong nhóm được xác định bằng tỷ số giữa giá bình quân đến hiện trường của loại vật liệu xây dựng đó tại thời điểm so sánh so với thời điểm gốc.</w:t>
      </w:r>
    </w:p>
    <w:p w:rsidR="00A741E8" w:rsidRPr="00AE000C" w:rsidRDefault="00A741E8" w:rsidP="00A741E8">
      <w:pPr>
        <w:pStyle w:val="Listenabsatz"/>
        <w:tabs>
          <w:tab w:val="left" w:pos="1278"/>
        </w:tabs>
        <w:spacing w:before="120"/>
        <w:ind w:left="0" w:firstLine="0"/>
        <w:jc w:val="left"/>
        <w:rPr>
          <w:rFonts w:ascii="Arial" w:hAnsi="Arial" w:cs="Arial"/>
          <w:sz w:val="20"/>
        </w:rPr>
      </w:pPr>
      <w:r w:rsidRPr="00AE000C">
        <w:rPr>
          <w:rFonts w:ascii="Arial" w:hAnsi="Arial" w:cs="Arial"/>
          <w:sz w:val="20"/>
          <w:szCs w:val="28"/>
        </w:rPr>
        <w:t xml:space="preserve">b) </w:t>
      </w:r>
      <w:r w:rsidRPr="00AE000C">
        <w:rPr>
          <w:rFonts w:ascii="Arial" w:hAnsi="Arial" w:cs="Arial"/>
          <w:sz w:val="20"/>
        </w:rPr>
        <w:t>Chỉ số giá nhân công xây dựng công trình (K</w:t>
      </w:r>
      <w:r w:rsidRPr="00AE000C">
        <w:rPr>
          <w:rFonts w:ascii="Arial" w:hAnsi="Arial" w:cs="Arial"/>
          <w:sz w:val="20"/>
          <w:vertAlign w:val="subscript"/>
        </w:rPr>
        <w:t>NC</w:t>
      </w:r>
      <w:r w:rsidRPr="00AE000C">
        <w:rPr>
          <w:rFonts w:ascii="Arial" w:hAnsi="Arial" w:cs="Arial"/>
          <w:sz w:val="20"/>
        </w:rPr>
        <w:t>) xác định bằng bình quân nhân gia quyền các chỉ số giá nhân công xây dựng của các nhóm chủ yếu của công trình hoặc loại công trình.</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lastRenderedPageBreak/>
        <w:t>Tùy theo đặc điểm, tính chất cụ thể của từng công trình, loại công trình xây dựng để lựa chọn nhóm thợ chủ yếu phục vụ tính toán chỉ số giá nhân công xây dựng công trình cho phù hợp.</w:t>
      </w:r>
    </w:p>
    <w:p w:rsidR="00A741E8" w:rsidRPr="00AE000C" w:rsidRDefault="00A741E8" w:rsidP="00A741E8">
      <w:pPr>
        <w:spacing w:before="120" w:after="0" w:line="240" w:lineRule="auto"/>
        <w:rPr>
          <w:rFonts w:ascii="Arial" w:hAnsi="Arial" w:cs="Arial"/>
          <w:sz w:val="20"/>
          <w:szCs w:val="20"/>
        </w:rPr>
      </w:pPr>
      <w:r w:rsidRPr="00AE000C">
        <w:rPr>
          <w:rFonts w:ascii="Arial" w:hAnsi="Arial" w:cs="Arial"/>
          <w:b/>
          <w:sz w:val="20"/>
          <w:szCs w:val="20"/>
        </w:rPr>
        <w:t xml:space="preserve">Chỉ số giá nhân công xây dựng của từng nhóm thợ chủ yếu </w:t>
      </w:r>
      <w:r w:rsidRPr="00AE000C">
        <w:rPr>
          <w:rFonts w:ascii="Arial" w:hAnsi="Arial" w:cs="Arial"/>
          <w:sz w:val="20"/>
          <w:szCs w:val="20"/>
        </w:rPr>
        <w:t>xác định bằng tỷ số giữa giá ngày công của nhân công xây dựng tại thời điểm so sánh với thời điểm gốc.</w:t>
      </w:r>
    </w:p>
    <w:p w:rsidR="00A741E8" w:rsidRPr="00AE000C" w:rsidRDefault="00A741E8" w:rsidP="00A741E8">
      <w:pPr>
        <w:spacing w:before="120" w:after="0" w:line="240" w:lineRule="auto"/>
        <w:rPr>
          <w:rFonts w:ascii="Arial" w:hAnsi="Arial" w:cs="Arial"/>
          <w:sz w:val="20"/>
          <w:szCs w:val="20"/>
        </w:rPr>
      </w:pPr>
      <w:r w:rsidRPr="00AE000C">
        <w:rPr>
          <w:rFonts w:ascii="Arial" w:hAnsi="Arial" w:cs="Arial"/>
          <w:sz w:val="20"/>
          <w:szCs w:val="20"/>
        </w:rPr>
        <w:t>c) Chỉ số giá máy thi công xây dựng công trình (K</w:t>
      </w:r>
      <w:r w:rsidRPr="00AE000C">
        <w:rPr>
          <w:rFonts w:ascii="Arial" w:hAnsi="Arial" w:cs="Arial"/>
          <w:sz w:val="20"/>
          <w:szCs w:val="20"/>
          <w:vertAlign w:val="subscript"/>
        </w:rPr>
        <w:t>MTC</w:t>
      </w:r>
      <w:r w:rsidRPr="00AE000C">
        <w:rPr>
          <w:rFonts w:ascii="Arial" w:hAnsi="Arial" w:cs="Arial"/>
          <w:sz w:val="20"/>
          <w:szCs w:val="20"/>
        </w:rPr>
        <w:t>) được xác định theo công thức Laspeyres bình quân nhân gia quyền, cụ thể như sau:</w:t>
      </w:r>
    </w:p>
    <w:p w:rsidR="00A741E8" w:rsidRPr="00AE000C" w:rsidRDefault="00A741E8" w:rsidP="00A741E8">
      <w:pPr>
        <w:spacing w:before="120" w:after="0" w:line="240" w:lineRule="auto"/>
        <w:jc w:val="center"/>
        <w:rPr>
          <w:rFonts w:ascii="Arial" w:hAnsi="Arial" w:cs="Arial"/>
          <w:sz w:val="20"/>
          <w:szCs w:val="20"/>
        </w:rPr>
      </w:pPr>
      <w:r>
        <w:rPr>
          <w:rFonts w:ascii="Arial" w:hAnsi="Arial" w:cs="Arial"/>
          <w:sz w:val="20"/>
          <w:szCs w:val="20"/>
        </w:rPr>
        <w:pict>
          <v:shape id="_x0000_i1055" type="#_x0000_t75" style="width:273pt;height:48.75pt">
            <v:imagedata r:id="rId36" o:title=""/>
          </v:shape>
        </w:pic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Trong đó:</w:t>
      </w:r>
    </w:p>
    <w:p w:rsidR="00A741E8" w:rsidRPr="00AE000C" w:rsidRDefault="00A741E8" w:rsidP="00A741E8">
      <w:pPr>
        <w:pStyle w:val="BodyText"/>
        <w:spacing w:before="120"/>
        <w:ind w:left="0"/>
        <w:rPr>
          <w:rFonts w:ascii="Arial" w:hAnsi="Arial" w:cs="Arial"/>
          <w:sz w:val="20"/>
        </w:rPr>
      </w:pPr>
      <w:r>
        <w:rPr>
          <w:rFonts w:ascii="Arial" w:hAnsi="Arial" w:cs="Arial"/>
          <w:sz w:val="20"/>
        </w:rPr>
        <w:pict>
          <v:shape id="_x0000_i1056" type="#_x0000_t75" style="width:27.75pt;height:15.75pt">
            <v:imagedata r:id="rId37" o:title=""/>
          </v:shape>
        </w:pict>
      </w:r>
      <w:r w:rsidRPr="00AE000C">
        <w:rPr>
          <w:rFonts w:ascii="Arial" w:hAnsi="Arial" w:cs="Arial"/>
          <w:sz w:val="20"/>
        </w:rPr>
        <w:t xml:space="preserve"> : tỷ trọng chi phí của máy thi công xây dựng chủ yếu thứ k trong tổng chi phí các máy thi công xây dựng chủ yếu của các công trình đại diện;</w:t>
      </w:r>
    </w:p>
    <w:p w:rsidR="00A741E8" w:rsidRPr="00AE000C" w:rsidRDefault="00A741E8" w:rsidP="00A741E8">
      <w:pPr>
        <w:pStyle w:val="BodyText"/>
        <w:spacing w:before="120"/>
        <w:ind w:left="0"/>
        <w:rPr>
          <w:rFonts w:ascii="Arial" w:hAnsi="Arial" w:cs="Arial"/>
          <w:sz w:val="20"/>
        </w:rPr>
      </w:pPr>
      <w:r>
        <w:rPr>
          <w:rFonts w:ascii="Arial" w:hAnsi="Arial" w:cs="Arial"/>
          <w:sz w:val="20"/>
        </w:rPr>
        <w:pict>
          <v:shape id="_x0000_i1057" type="#_x0000_t75" style="width:33pt;height:17.25pt">
            <v:imagedata r:id="rId38" o:title=""/>
          </v:shape>
        </w:pict>
      </w:r>
      <w:r w:rsidRPr="00AE000C">
        <w:rPr>
          <w:rFonts w:ascii="Arial" w:hAnsi="Arial" w:cs="Arial"/>
          <w:sz w:val="20"/>
        </w:rPr>
        <w:t xml:space="preserve"> : chỉ số giá của máy thi công xây dựng chủ yếu thứ k;</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f: số máy thi công xây dựng chủ yếu.</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Tổng các tỷ trọng chi phí máy thi công xây dựng chủ yếu bằng 1.</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Tỷ trọng chi phí của từng máy thi công xây dựng chủ yếu của từng công trình đại diện được tính bằng tỷ số giữa chi phí máy thi công xây dựng chủ yếu đó so với tổng chi phí các máy thi công xây dựng chủ yếu trong chi phí trực tiếp của công trình đại diện. Công thức xác định như sau:</w:t>
      </w:r>
    </w:p>
    <w:p w:rsidR="00A741E8" w:rsidRPr="00AE000C" w:rsidRDefault="00A741E8" w:rsidP="00A741E8">
      <w:pPr>
        <w:pStyle w:val="BodyText"/>
        <w:spacing w:before="120"/>
        <w:ind w:left="0"/>
        <w:jc w:val="center"/>
        <w:rPr>
          <w:rFonts w:ascii="Arial" w:hAnsi="Arial" w:cs="Arial"/>
          <w:sz w:val="20"/>
        </w:rPr>
      </w:pPr>
      <w:r>
        <w:rPr>
          <w:rFonts w:ascii="Arial" w:hAnsi="Arial" w:cs="Arial"/>
          <w:sz w:val="20"/>
        </w:rPr>
        <w:pict>
          <v:shape id="_x0000_i1058" type="#_x0000_t75" style="width:300.75pt;height:60.75pt">
            <v:imagedata r:id="rId39" o:title=""/>
          </v:shape>
        </w:pic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Trong đó:</w:t>
      </w:r>
    </w:p>
    <w:p w:rsidR="00A741E8" w:rsidRPr="00AE000C" w:rsidRDefault="00A741E8" w:rsidP="00A741E8">
      <w:pPr>
        <w:pStyle w:val="BodyText"/>
        <w:spacing w:before="120"/>
        <w:ind w:left="0"/>
        <w:rPr>
          <w:rFonts w:ascii="Arial" w:hAnsi="Arial" w:cs="Arial"/>
          <w:sz w:val="20"/>
        </w:rPr>
      </w:pPr>
      <w:r>
        <w:rPr>
          <w:rFonts w:ascii="Arial" w:hAnsi="Arial" w:cs="Arial"/>
          <w:sz w:val="20"/>
        </w:rPr>
        <w:pict>
          <v:shape id="_x0000_i1059" type="#_x0000_t75" style="width:39.75pt;height:23.25pt">
            <v:imagedata r:id="rId40" o:title=""/>
          </v:shape>
        </w:pict>
      </w:r>
      <w:r w:rsidRPr="00AE000C">
        <w:rPr>
          <w:rFonts w:ascii="Arial" w:hAnsi="Arial" w:cs="Arial"/>
          <w:sz w:val="20"/>
        </w:rPr>
        <w:t xml:space="preserve"> : tỷ trọng chi phí máy thi công xây dựng chủ yếu thứ k của công trình đại diện thứ i;</w:t>
      </w:r>
    </w:p>
    <w:p w:rsidR="00A741E8" w:rsidRPr="00AE000C" w:rsidRDefault="00A741E8" w:rsidP="00A741E8">
      <w:pPr>
        <w:pStyle w:val="BodyText"/>
        <w:spacing w:before="120"/>
        <w:ind w:left="0"/>
        <w:rPr>
          <w:rFonts w:ascii="Arial" w:hAnsi="Arial" w:cs="Arial"/>
          <w:sz w:val="20"/>
        </w:rPr>
      </w:pPr>
      <w:r>
        <w:rPr>
          <w:rFonts w:ascii="Arial" w:hAnsi="Arial" w:cs="Arial"/>
          <w:sz w:val="20"/>
        </w:rPr>
        <w:pict>
          <v:shape id="_x0000_i1060" type="#_x0000_t75" style="width:42pt;height:25.5pt">
            <v:imagedata r:id="rId41" o:title=""/>
          </v:shape>
        </w:pict>
      </w:r>
      <w:r w:rsidRPr="00AE000C">
        <w:rPr>
          <w:rFonts w:ascii="Arial" w:hAnsi="Arial" w:cs="Arial"/>
          <w:sz w:val="20"/>
        </w:rPr>
        <w:t xml:space="preserve"> : chi phí máy thi công xây dựng chủ yếu thứ k của công trình đại diện thứ i.</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Các máy thi công xây dựng chủ yếu được quy định bao gồm: máy làm đất, máy vận chuyển, máy nâng hạ, máy phục vụ công tác bê tông, máy gia công kim loại, máy phục vụ công tác cọc, máy đào hầm, máy làm đường.</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Tùy theo đặc điểm, tính chất cụ thể của từng công trình xây dựng, các máy thi công xây dựng chủ yếu có thể được bổ sung để tính toán cho phù hợp.</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Chỉ số giá ca máy và thiết bị thi công xây dựng chủ yếu được xác định bằng tỷ số giữa giá ca máy và thiết bị thi công xây dựng của loại máy và thiết bị thi công đó tại thời điểm so sánh so với thời điểm gốc.</w:t>
      </w:r>
    </w:p>
    <w:p w:rsidR="00A741E8" w:rsidRPr="00AE000C" w:rsidRDefault="00A741E8" w:rsidP="00A741E8">
      <w:pPr>
        <w:pStyle w:val="Listenabsatz"/>
        <w:tabs>
          <w:tab w:val="left" w:pos="1435"/>
        </w:tabs>
        <w:spacing w:before="120"/>
        <w:ind w:left="0" w:firstLine="0"/>
        <w:jc w:val="left"/>
        <w:rPr>
          <w:rFonts w:ascii="Arial" w:hAnsi="Arial" w:cs="Arial"/>
          <w:sz w:val="20"/>
        </w:rPr>
      </w:pPr>
      <w:bookmarkStart w:id="117" w:name="khoan_5_2_1_pl5"/>
      <w:r w:rsidRPr="00AE000C">
        <w:rPr>
          <w:rFonts w:ascii="Arial" w:hAnsi="Arial" w:cs="Arial"/>
          <w:sz w:val="20"/>
          <w:szCs w:val="28"/>
        </w:rPr>
        <w:t>5.2. Chỉ số giá xây dựng theo cơ cấu chi phí</w:t>
      </w:r>
      <w:bookmarkEnd w:id="117"/>
    </w:p>
    <w:p w:rsidR="00A741E8" w:rsidRPr="00AE000C" w:rsidRDefault="00A741E8" w:rsidP="00A741E8">
      <w:pPr>
        <w:pStyle w:val="Listenabsatz"/>
        <w:tabs>
          <w:tab w:val="left" w:pos="1231"/>
        </w:tabs>
        <w:spacing w:before="120"/>
        <w:ind w:left="0" w:firstLine="0"/>
        <w:jc w:val="left"/>
        <w:rPr>
          <w:rFonts w:ascii="Arial" w:hAnsi="Arial" w:cs="Arial"/>
          <w:sz w:val="20"/>
        </w:rPr>
      </w:pPr>
      <w:r w:rsidRPr="00AE000C">
        <w:rPr>
          <w:rFonts w:ascii="Arial" w:hAnsi="Arial" w:cs="Arial"/>
          <w:sz w:val="20"/>
          <w:szCs w:val="28"/>
        </w:rPr>
        <w:t xml:space="preserve">a) </w:t>
      </w:r>
      <w:r w:rsidRPr="00AE000C">
        <w:rPr>
          <w:rFonts w:ascii="Arial" w:hAnsi="Arial" w:cs="Arial"/>
          <w:sz w:val="20"/>
        </w:rPr>
        <w:t>Chỉ số giá phần xây dựng (IXD) xác định theo công thức:</w:t>
      </w:r>
    </w:p>
    <w:p w:rsidR="00A741E8" w:rsidRPr="00AE000C" w:rsidRDefault="00A741E8" w:rsidP="00A741E8">
      <w:pPr>
        <w:pStyle w:val="Listenabsatz"/>
        <w:tabs>
          <w:tab w:val="left" w:pos="1231"/>
        </w:tabs>
        <w:spacing w:before="120"/>
        <w:ind w:left="0" w:firstLine="0"/>
        <w:jc w:val="center"/>
        <w:rPr>
          <w:rFonts w:ascii="Arial" w:hAnsi="Arial" w:cs="Arial"/>
          <w:sz w:val="20"/>
        </w:rPr>
      </w:pPr>
      <w:r>
        <w:rPr>
          <w:rFonts w:ascii="Arial" w:hAnsi="Arial" w:cs="Arial"/>
          <w:sz w:val="20"/>
        </w:rPr>
        <w:pict>
          <v:shape id="_x0000_i1061" type="#_x0000_t75" style="width:240.75pt;height:29.25pt">
            <v:imagedata r:id="rId42" o:title=""/>
          </v:shape>
        </w:pic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Trong đó:</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P</w:t>
      </w:r>
      <w:r w:rsidRPr="00AE000C">
        <w:rPr>
          <w:rFonts w:ascii="Arial" w:hAnsi="Arial" w:cs="Arial"/>
          <w:sz w:val="20"/>
          <w:vertAlign w:val="subscript"/>
        </w:rPr>
        <w:t>VL</w:t>
      </w:r>
      <w:r w:rsidRPr="00AE000C">
        <w:rPr>
          <w:rFonts w:ascii="Arial" w:hAnsi="Arial" w:cs="Arial"/>
          <w:sz w:val="20"/>
        </w:rPr>
        <w:t>, P</w:t>
      </w:r>
      <w:r w:rsidRPr="00AE000C">
        <w:rPr>
          <w:rFonts w:ascii="Arial" w:hAnsi="Arial" w:cs="Arial"/>
          <w:sz w:val="20"/>
          <w:vertAlign w:val="subscript"/>
        </w:rPr>
        <w:t>NC</w:t>
      </w:r>
      <w:r w:rsidRPr="00AE000C">
        <w:rPr>
          <w:rFonts w:ascii="Arial" w:hAnsi="Arial" w:cs="Arial"/>
          <w:sz w:val="20"/>
        </w:rPr>
        <w:t>, P</w:t>
      </w:r>
      <w:r w:rsidRPr="00AE000C">
        <w:rPr>
          <w:rFonts w:ascii="Arial" w:hAnsi="Arial" w:cs="Arial"/>
          <w:sz w:val="20"/>
          <w:vertAlign w:val="subscript"/>
        </w:rPr>
        <w:t>MTC</w:t>
      </w:r>
      <w:r w:rsidRPr="00AE000C">
        <w:rPr>
          <w:rFonts w:ascii="Arial" w:hAnsi="Arial" w:cs="Arial"/>
          <w:sz w:val="20"/>
        </w:rPr>
        <w:t>: Tỷ trọng bình quân của chi phí vật liệu, chi phí nhân công, chi phí máy thi công xây dựng trong chi phí trực tiếp của các công trình đại diện. Tổng các tỷ trọng bình quân nói trên bằng 1.</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K</w:t>
      </w:r>
      <w:r w:rsidRPr="00AE000C">
        <w:rPr>
          <w:rFonts w:ascii="Arial" w:hAnsi="Arial" w:cs="Arial"/>
          <w:sz w:val="20"/>
          <w:vertAlign w:val="subscript"/>
        </w:rPr>
        <w:t>VL</w:t>
      </w:r>
      <w:r w:rsidRPr="00AE000C">
        <w:rPr>
          <w:rFonts w:ascii="Arial" w:hAnsi="Arial" w:cs="Arial"/>
          <w:sz w:val="20"/>
        </w:rPr>
        <w:t xml:space="preserve"> , K</w:t>
      </w:r>
      <w:r w:rsidRPr="00AE000C">
        <w:rPr>
          <w:rFonts w:ascii="Arial" w:hAnsi="Arial" w:cs="Arial"/>
          <w:sz w:val="20"/>
          <w:vertAlign w:val="subscript"/>
        </w:rPr>
        <w:t>NC</w:t>
      </w:r>
      <w:r w:rsidRPr="00AE000C">
        <w:rPr>
          <w:rFonts w:ascii="Arial" w:hAnsi="Arial" w:cs="Arial"/>
          <w:sz w:val="20"/>
        </w:rPr>
        <w:t xml:space="preserve"> , K</w:t>
      </w:r>
      <w:r w:rsidRPr="00AE000C">
        <w:rPr>
          <w:rFonts w:ascii="Arial" w:hAnsi="Arial" w:cs="Arial"/>
          <w:sz w:val="20"/>
          <w:vertAlign w:val="subscript"/>
        </w:rPr>
        <w:t>MTC</w:t>
      </w:r>
      <w:r w:rsidRPr="00AE000C">
        <w:rPr>
          <w:rFonts w:ascii="Arial" w:hAnsi="Arial" w:cs="Arial"/>
          <w:sz w:val="20"/>
        </w:rPr>
        <w:t>: chỉ số giá vật liệu xây dựng công trình, nhân công xây dựng công trình, máy thi công xây dựng công trình trong chi phí trực tiếp của các công trình đại diện.</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Cách xác định các thành phần của công thức (5.5) như sau:</w:t>
      </w:r>
    </w:p>
    <w:p w:rsidR="00A741E8" w:rsidRPr="00AE000C" w:rsidRDefault="00A741E8" w:rsidP="00A741E8">
      <w:pPr>
        <w:pStyle w:val="Listenabsatz"/>
        <w:tabs>
          <w:tab w:val="left" w:pos="1113"/>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Chỉ số giá vật liệu xây dựng công trình, nhân công xây dựng công trình, máy thi công xây dựng công trình (K</w:t>
      </w:r>
      <w:r w:rsidRPr="00AE000C">
        <w:rPr>
          <w:rFonts w:ascii="Arial" w:hAnsi="Arial" w:cs="Arial"/>
          <w:sz w:val="20"/>
          <w:vertAlign w:val="subscript"/>
        </w:rPr>
        <w:t>VL</w:t>
      </w:r>
      <w:r w:rsidRPr="00AE000C">
        <w:rPr>
          <w:rFonts w:ascii="Arial" w:hAnsi="Arial" w:cs="Arial"/>
          <w:sz w:val="20"/>
        </w:rPr>
        <w:t xml:space="preserve"> , K</w:t>
      </w:r>
      <w:r w:rsidRPr="00AE000C">
        <w:rPr>
          <w:rFonts w:ascii="Arial" w:hAnsi="Arial" w:cs="Arial"/>
          <w:sz w:val="20"/>
          <w:vertAlign w:val="subscript"/>
        </w:rPr>
        <w:t>NC</w:t>
      </w:r>
      <w:r w:rsidRPr="00AE000C">
        <w:rPr>
          <w:rFonts w:ascii="Arial" w:hAnsi="Arial" w:cs="Arial"/>
          <w:sz w:val="20"/>
        </w:rPr>
        <w:t xml:space="preserve"> , K</w:t>
      </w:r>
      <w:r w:rsidRPr="00AE000C">
        <w:rPr>
          <w:rFonts w:ascii="Arial" w:hAnsi="Arial" w:cs="Arial"/>
          <w:sz w:val="20"/>
          <w:vertAlign w:val="subscript"/>
        </w:rPr>
        <w:t>MTC</w:t>
      </w:r>
      <w:r w:rsidRPr="00AE000C">
        <w:rPr>
          <w:rFonts w:ascii="Arial" w:hAnsi="Arial" w:cs="Arial"/>
          <w:sz w:val="20"/>
        </w:rPr>
        <w:t>) xác định theo hướng dẫn tại mục 5.1 nêu trên.</w:t>
      </w:r>
    </w:p>
    <w:p w:rsidR="00A741E8" w:rsidRPr="00AE000C" w:rsidRDefault="00A741E8" w:rsidP="00A741E8">
      <w:pPr>
        <w:pStyle w:val="Listenabsatz"/>
        <w:tabs>
          <w:tab w:val="left" w:pos="1120"/>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Tỷ trọng bình quân của chi phí vật liệu, chi phí nhân công, chi phí máy thi công xây dựng trong chi phí trực tiếp (P</w:t>
      </w:r>
      <w:r w:rsidRPr="00AE000C">
        <w:rPr>
          <w:rFonts w:ascii="Arial" w:hAnsi="Arial" w:cs="Arial"/>
          <w:sz w:val="20"/>
          <w:vertAlign w:val="subscript"/>
        </w:rPr>
        <w:t>VL</w:t>
      </w:r>
      <w:r w:rsidRPr="00AE000C">
        <w:rPr>
          <w:rFonts w:ascii="Arial" w:hAnsi="Arial" w:cs="Arial"/>
          <w:sz w:val="20"/>
        </w:rPr>
        <w:t>, P</w:t>
      </w:r>
      <w:r w:rsidRPr="00AE000C">
        <w:rPr>
          <w:rFonts w:ascii="Arial" w:hAnsi="Arial" w:cs="Arial"/>
          <w:sz w:val="20"/>
          <w:vertAlign w:val="subscript"/>
        </w:rPr>
        <w:t>NC</w:t>
      </w:r>
      <w:r w:rsidRPr="00AE000C">
        <w:rPr>
          <w:rFonts w:ascii="Arial" w:hAnsi="Arial" w:cs="Arial"/>
          <w:sz w:val="20"/>
        </w:rPr>
        <w:t>, P</w:t>
      </w:r>
      <w:r w:rsidRPr="00AE000C">
        <w:rPr>
          <w:rFonts w:ascii="Arial" w:hAnsi="Arial" w:cs="Arial"/>
          <w:sz w:val="20"/>
          <w:vertAlign w:val="subscript"/>
        </w:rPr>
        <w:t>MTC</w:t>
      </w:r>
      <w:r w:rsidRPr="00AE000C">
        <w:rPr>
          <w:rFonts w:ascii="Arial" w:hAnsi="Arial" w:cs="Arial"/>
          <w:sz w:val="20"/>
        </w:rPr>
        <w:t>) được xác định như sau:</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lastRenderedPageBreak/>
        <w:t>Tỷ trọng bình quân của chi phí vật liệu (P</w:t>
      </w:r>
      <w:r w:rsidRPr="00AE000C">
        <w:rPr>
          <w:rFonts w:ascii="Arial" w:hAnsi="Arial" w:cs="Arial"/>
          <w:sz w:val="20"/>
          <w:vertAlign w:val="subscript"/>
        </w:rPr>
        <w:t>VL</w:t>
      </w:r>
      <w:r w:rsidRPr="00AE000C">
        <w:rPr>
          <w:rFonts w:ascii="Arial" w:hAnsi="Arial" w:cs="Arial"/>
          <w:sz w:val="20"/>
        </w:rPr>
        <w:t>), nhân công (P</w:t>
      </w:r>
      <w:r w:rsidRPr="00AE000C">
        <w:rPr>
          <w:rFonts w:ascii="Arial" w:hAnsi="Arial" w:cs="Arial"/>
          <w:sz w:val="20"/>
          <w:vertAlign w:val="subscript"/>
        </w:rPr>
        <w:t>NC</w:t>
      </w:r>
      <w:r w:rsidRPr="00AE000C">
        <w:rPr>
          <w:rFonts w:ascii="Arial" w:hAnsi="Arial" w:cs="Arial"/>
          <w:sz w:val="20"/>
        </w:rPr>
        <w:t>), máy thi công xây dựng (P</w:t>
      </w:r>
      <w:r w:rsidRPr="00AE000C">
        <w:rPr>
          <w:rFonts w:ascii="Arial" w:hAnsi="Arial" w:cs="Arial"/>
          <w:sz w:val="20"/>
          <w:vertAlign w:val="subscript"/>
        </w:rPr>
        <w:t>MTC</w:t>
      </w:r>
      <w:r w:rsidRPr="00AE000C">
        <w:rPr>
          <w:rFonts w:ascii="Arial" w:hAnsi="Arial" w:cs="Arial"/>
          <w:sz w:val="20"/>
        </w:rPr>
        <w:t>) được xác định bằng bình quân của các tỷ trọng chi phí vật liệu, chi phí nhân công, chi phí máy thi công xây dựng của các công trình đại diện lựa chọn.</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Tỷ trọng chi phí vật liệu, nhân công, máy thi công xây dựng của từng công trình đại diện bằng tỷ số giữa chi phí vật liệu, chi phí nhân công, chi phí máy thi công xây dựng so với tổng các chi phí này của công trình đại diện đó. Công thức xác định như sau:</w:t>
      </w:r>
    </w:p>
    <w:p w:rsidR="00A741E8" w:rsidRPr="00AE000C" w:rsidRDefault="00A741E8" w:rsidP="00A741E8">
      <w:pPr>
        <w:spacing w:before="120" w:after="0" w:line="240" w:lineRule="auto"/>
        <w:jc w:val="center"/>
        <w:rPr>
          <w:rFonts w:ascii="Arial" w:hAnsi="Arial" w:cs="Arial"/>
          <w:sz w:val="20"/>
        </w:rPr>
      </w:pPr>
      <w:r>
        <w:rPr>
          <w:rFonts w:ascii="Arial" w:hAnsi="Arial" w:cs="Arial"/>
          <w:noProof/>
          <w:sz w:val="20"/>
        </w:rPr>
        <w:pict>
          <v:shape id="image6.png" o:spid="_x0000_i1062" type="#_x0000_t75" style="width:59.25pt;height:35.25pt;visibility:visible">
            <v:imagedata r:id="rId43" o:title=""/>
          </v:shape>
        </w:pict>
      </w:r>
      <w:r w:rsidRPr="00AE000C">
        <w:rPr>
          <w:rFonts w:ascii="Arial" w:hAnsi="Arial" w:cs="Arial"/>
          <w:sz w:val="20"/>
        </w:rPr>
        <w:t xml:space="preserve">        (5.6)</w:t>
      </w:r>
    </w:p>
    <w:p w:rsidR="00A741E8" w:rsidRPr="00AE000C" w:rsidRDefault="00A741E8" w:rsidP="00A741E8">
      <w:pPr>
        <w:spacing w:before="120" w:after="0" w:line="240" w:lineRule="auto"/>
        <w:jc w:val="center"/>
        <w:rPr>
          <w:rFonts w:ascii="Arial" w:hAnsi="Arial" w:cs="Arial"/>
          <w:sz w:val="20"/>
        </w:rPr>
      </w:pPr>
      <w:r>
        <w:rPr>
          <w:rFonts w:ascii="Arial" w:hAnsi="Arial" w:cs="Arial"/>
          <w:noProof/>
          <w:sz w:val="20"/>
        </w:rPr>
        <w:pict>
          <v:shape id="image7.png" o:spid="_x0000_i1063" type="#_x0000_t75" style="width:58.5pt;height:34.5pt;visibility:visible">
            <v:imagedata r:id="rId44" o:title=""/>
          </v:shape>
        </w:pict>
      </w:r>
      <w:r w:rsidRPr="00AE000C">
        <w:rPr>
          <w:rFonts w:ascii="Arial" w:hAnsi="Arial" w:cs="Arial"/>
          <w:noProof/>
          <w:sz w:val="20"/>
        </w:rPr>
        <w:t xml:space="preserve">       </w:t>
      </w:r>
      <w:r w:rsidRPr="00AE000C">
        <w:rPr>
          <w:rFonts w:ascii="Arial" w:hAnsi="Arial" w:cs="Arial"/>
          <w:sz w:val="20"/>
        </w:rPr>
        <w:t xml:space="preserve"> (5.7)</w:t>
      </w:r>
    </w:p>
    <w:p w:rsidR="00A741E8" w:rsidRPr="00AE000C" w:rsidRDefault="00A741E8" w:rsidP="00A741E8">
      <w:pPr>
        <w:spacing w:before="120" w:after="0" w:line="240" w:lineRule="auto"/>
        <w:jc w:val="center"/>
        <w:rPr>
          <w:rFonts w:ascii="Arial" w:hAnsi="Arial" w:cs="Arial"/>
          <w:sz w:val="20"/>
        </w:rPr>
      </w:pPr>
      <w:r>
        <w:rPr>
          <w:rFonts w:ascii="Arial" w:hAnsi="Arial" w:cs="Arial"/>
          <w:noProof/>
          <w:sz w:val="20"/>
        </w:rPr>
        <w:pict>
          <v:shape id="image8.jpeg" o:spid="_x0000_i1064" type="#_x0000_t75" style="width:63.75pt;height:30.75pt;visibility:visible">
            <v:imagedata r:id="rId45" o:title=""/>
          </v:shape>
        </w:pict>
      </w:r>
      <w:r w:rsidRPr="00AE000C">
        <w:rPr>
          <w:rFonts w:ascii="Arial" w:hAnsi="Arial" w:cs="Arial"/>
          <w:sz w:val="20"/>
        </w:rPr>
        <w:t xml:space="preserve">        (5.8)</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Trong đó:</w:t>
      </w:r>
    </w:p>
    <w:p w:rsidR="00A741E8" w:rsidRPr="00AE000C" w:rsidRDefault="00A741E8" w:rsidP="00A741E8">
      <w:pPr>
        <w:pStyle w:val="BodyText"/>
        <w:spacing w:before="120"/>
        <w:ind w:left="0"/>
        <w:rPr>
          <w:rFonts w:ascii="Arial" w:hAnsi="Arial" w:cs="Arial"/>
          <w:sz w:val="20"/>
        </w:rPr>
      </w:pPr>
      <w:r>
        <w:rPr>
          <w:rFonts w:ascii="Arial" w:hAnsi="Arial" w:cs="Arial"/>
          <w:sz w:val="20"/>
        </w:rPr>
        <w:pict>
          <v:shape id="_x0000_i1065" type="#_x0000_t75" style="width:99.75pt;height:21pt">
            <v:imagedata r:id="rId46" o:title=""/>
          </v:shape>
        </w:pict>
      </w:r>
      <w:r w:rsidRPr="00AE000C">
        <w:rPr>
          <w:rFonts w:ascii="Arial" w:hAnsi="Arial" w:cs="Arial"/>
          <w:sz w:val="20"/>
        </w:rPr>
        <w:t xml:space="preserve"> : tỷ trọng chi phí vật liệu, nhân công, máy thi công xây dựng của công trình đại diện thứ i;</w:t>
      </w:r>
    </w:p>
    <w:p w:rsidR="00A741E8" w:rsidRPr="00AE000C" w:rsidRDefault="00A741E8" w:rsidP="00A741E8">
      <w:pPr>
        <w:pStyle w:val="BodyText"/>
        <w:spacing w:before="120"/>
        <w:ind w:left="0"/>
        <w:rPr>
          <w:rFonts w:ascii="Arial" w:hAnsi="Arial" w:cs="Arial"/>
          <w:sz w:val="20"/>
        </w:rPr>
      </w:pPr>
      <w:r>
        <w:rPr>
          <w:rFonts w:ascii="Arial" w:hAnsi="Arial" w:cs="Arial"/>
          <w:sz w:val="20"/>
        </w:rPr>
        <w:pict>
          <v:shape id="_x0000_i1066" type="#_x0000_t75" style="width:106.5pt;height:19.5pt">
            <v:imagedata r:id="rId47" o:title=""/>
          </v:shape>
        </w:pict>
      </w:r>
      <w:r w:rsidRPr="00AE000C">
        <w:rPr>
          <w:rFonts w:ascii="Arial" w:hAnsi="Arial" w:cs="Arial"/>
          <w:sz w:val="20"/>
        </w:rPr>
        <w:t xml:space="preserve"> : chi phí vật liệu, nhân công, máy thi công xây dựng trong chi phí trực tiếp của công trình đại diện thứ i;</w:t>
      </w:r>
    </w:p>
    <w:p w:rsidR="00A741E8" w:rsidRPr="00AE000C" w:rsidRDefault="00A741E8" w:rsidP="00A741E8">
      <w:pPr>
        <w:pStyle w:val="BodyText"/>
        <w:spacing w:before="120"/>
        <w:ind w:left="0"/>
        <w:rPr>
          <w:rFonts w:ascii="Arial" w:hAnsi="Arial" w:cs="Arial"/>
          <w:sz w:val="20"/>
        </w:rPr>
      </w:pPr>
      <w:r>
        <w:rPr>
          <w:rFonts w:ascii="Arial" w:hAnsi="Arial" w:cs="Arial"/>
          <w:sz w:val="20"/>
        </w:rPr>
        <w:pict>
          <v:shape id="_x0000_i1067" type="#_x0000_t75" style="width:28.5pt;height:22.5pt">
            <v:imagedata r:id="rId48" o:title=""/>
          </v:shape>
        </w:pict>
      </w:r>
      <w:r w:rsidRPr="00AE000C">
        <w:rPr>
          <w:rFonts w:ascii="Arial" w:hAnsi="Arial" w:cs="Arial"/>
          <w:sz w:val="20"/>
        </w:rPr>
        <w:t xml:space="preserve"> : tổng của chi phí vật liệu, nhân công và máy thi công xây dựng của công trình đại diện thứ i.</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Chi phí vật liệu, chi phí nhân công, chi phí máy thi công xây dựng được xác định căn cứ vào khối lượng công tác xây dựng thực hiện, các định mức, đơn giá xây dựng công trình, công bố giá vật liệu, giá nhân công, giá ca máy và thiết bị thi công.</w:t>
      </w:r>
    </w:p>
    <w:p w:rsidR="00A741E8" w:rsidRPr="00AE000C" w:rsidRDefault="00A741E8" w:rsidP="00A741E8">
      <w:pPr>
        <w:pStyle w:val="Listenabsatz"/>
        <w:tabs>
          <w:tab w:val="left" w:pos="1247"/>
        </w:tabs>
        <w:spacing w:before="120"/>
        <w:ind w:left="0" w:firstLine="0"/>
        <w:jc w:val="left"/>
        <w:rPr>
          <w:rFonts w:ascii="Arial" w:hAnsi="Arial" w:cs="Arial"/>
          <w:sz w:val="20"/>
        </w:rPr>
      </w:pPr>
      <w:r w:rsidRPr="00AE000C">
        <w:rPr>
          <w:rFonts w:ascii="Arial" w:hAnsi="Arial" w:cs="Arial"/>
          <w:sz w:val="20"/>
          <w:szCs w:val="28"/>
        </w:rPr>
        <w:t xml:space="preserve">b) </w:t>
      </w:r>
      <w:r w:rsidRPr="00AE000C">
        <w:rPr>
          <w:rFonts w:ascii="Arial" w:hAnsi="Arial" w:cs="Arial"/>
          <w:sz w:val="20"/>
        </w:rPr>
        <w:t>Chỉ số giá phần thiết bị công trình (ITB) được xác định theo công thức</w:t>
      </w:r>
    </w:p>
    <w:p w:rsidR="00A741E8" w:rsidRPr="00AE000C" w:rsidRDefault="00A741E8" w:rsidP="00A741E8">
      <w:pPr>
        <w:spacing w:before="120" w:after="0" w:line="240" w:lineRule="auto"/>
        <w:jc w:val="center"/>
        <w:rPr>
          <w:rFonts w:ascii="Arial" w:hAnsi="Arial" w:cs="Arial"/>
          <w:sz w:val="20"/>
        </w:rPr>
      </w:pPr>
      <w:r>
        <w:rPr>
          <w:rFonts w:ascii="Arial" w:hAnsi="Arial" w:cs="Arial"/>
          <w:noProof/>
          <w:sz w:val="20"/>
        </w:rPr>
        <w:pict>
          <v:shape id="image9.jpeg" o:spid="_x0000_i1068" type="#_x0000_t75" style="width:120pt;height:17.25pt;visibility:visible">
            <v:imagedata r:id="rId49" o:title=""/>
          </v:shape>
        </w:pict>
      </w:r>
      <w:r w:rsidRPr="00AE000C">
        <w:rPr>
          <w:rFonts w:ascii="Arial" w:hAnsi="Arial" w:cs="Arial"/>
          <w:sz w:val="20"/>
        </w:rPr>
        <w:t xml:space="preserve">        (5.9)</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Trong đó:</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P</w:t>
      </w:r>
      <w:r w:rsidRPr="00AE000C">
        <w:rPr>
          <w:rFonts w:ascii="Arial" w:hAnsi="Arial" w:cs="Arial"/>
          <w:sz w:val="20"/>
          <w:vertAlign w:val="subscript"/>
        </w:rPr>
        <w:t>STB</w:t>
      </w:r>
      <w:r w:rsidRPr="00AE000C">
        <w:rPr>
          <w:rFonts w:ascii="Arial" w:hAnsi="Arial" w:cs="Arial"/>
          <w:sz w:val="20"/>
        </w:rPr>
        <w:t>, P</w:t>
      </w:r>
      <w:r w:rsidRPr="00AE000C">
        <w:rPr>
          <w:rFonts w:ascii="Arial" w:hAnsi="Arial" w:cs="Arial"/>
          <w:sz w:val="20"/>
          <w:vertAlign w:val="subscript"/>
        </w:rPr>
        <w:t>LĐ</w:t>
      </w:r>
      <w:r w:rsidRPr="00AE000C">
        <w:rPr>
          <w:rFonts w:ascii="Arial" w:hAnsi="Arial" w:cs="Arial"/>
          <w:sz w:val="20"/>
        </w:rPr>
        <w:t>: tỷ trọng bình quân chi phí mua sắm thiết bị chủ yếu, chi phí lắp đặt và thí nghiệm, hiệu chỉnh thiết bị chủ yếu đó (nếu có) của các công trình đại diện lựa chọn;</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K</w:t>
      </w:r>
      <w:r w:rsidRPr="00AE000C">
        <w:rPr>
          <w:rFonts w:ascii="Arial" w:hAnsi="Arial" w:cs="Arial"/>
          <w:sz w:val="20"/>
          <w:vertAlign w:val="subscript"/>
        </w:rPr>
        <w:t>STB</w:t>
      </w:r>
      <w:r w:rsidRPr="00AE000C">
        <w:rPr>
          <w:rFonts w:ascii="Arial" w:hAnsi="Arial" w:cs="Arial"/>
          <w:sz w:val="20"/>
        </w:rPr>
        <w:t>, K</w:t>
      </w:r>
      <w:r w:rsidRPr="00AE000C">
        <w:rPr>
          <w:rFonts w:ascii="Arial" w:hAnsi="Arial" w:cs="Arial"/>
          <w:sz w:val="20"/>
          <w:vertAlign w:val="subscript"/>
        </w:rPr>
        <w:t>LĐ</w:t>
      </w:r>
      <w:r w:rsidRPr="00AE000C">
        <w:rPr>
          <w:rFonts w:ascii="Arial" w:hAnsi="Arial" w:cs="Arial"/>
          <w:sz w:val="20"/>
        </w:rPr>
        <w:t>: hệ số biến động chi phí mua sắm thiết bị chủ yếu, hệ số biến động chi phí lắp đặt và thí nghiệm, hiệu chỉnh thiết bị chủ yếu đó (nếu có) của các công trình đại diện lựa chọn.</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Hệ số biến động chi phí mua sắm thiết bị chủ yếu được xác định bằng tỷ số giữa chi phí mua sắm thiết bị bình quân tại thời điểm so sánh với thời điểm gốc.</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Các loại thiết bị chủ yếu là những loại thiết bị có tỷ trọng chi phí lớn trong chi phí mua sắm thiết bị. Ví dụ: hệ thống thang máy, hệ thống điều hòa đối với công trình dân dụng; dây chuyền công nghệ sản xuất chính đối với công trình công nghiệp.</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Hệ số biến động chi phí lắp đặt thiết bị và thí nghiệm, hiệu chỉnh thiết bị (nếu có) xác định như đối với chỉ số giá phần xây dựng.</w:t>
      </w:r>
    </w:p>
    <w:p w:rsidR="00A741E8" w:rsidRPr="00AE000C" w:rsidRDefault="00A741E8" w:rsidP="00A741E8">
      <w:pPr>
        <w:pStyle w:val="Listenabsatz"/>
        <w:tabs>
          <w:tab w:val="left" w:pos="1231"/>
        </w:tabs>
        <w:spacing w:before="120"/>
        <w:ind w:left="0" w:firstLine="0"/>
        <w:jc w:val="left"/>
        <w:rPr>
          <w:rFonts w:ascii="Arial" w:hAnsi="Arial" w:cs="Arial"/>
          <w:sz w:val="20"/>
        </w:rPr>
      </w:pPr>
      <w:r w:rsidRPr="00AE000C">
        <w:rPr>
          <w:rFonts w:ascii="Arial" w:hAnsi="Arial" w:cs="Arial"/>
          <w:sz w:val="20"/>
          <w:szCs w:val="28"/>
        </w:rPr>
        <w:t xml:space="preserve">c) </w:t>
      </w:r>
      <w:r w:rsidRPr="00AE000C">
        <w:rPr>
          <w:rFonts w:ascii="Arial" w:hAnsi="Arial" w:cs="Arial"/>
          <w:sz w:val="20"/>
        </w:rPr>
        <w:t>Chỉ số giá phần chi phí khác (ICPK) được xác định theo công thức sau:</w:t>
      </w:r>
    </w:p>
    <w:p w:rsidR="00A741E8" w:rsidRPr="00AE000C" w:rsidRDefault="00A741E8" w:rsidP="00A741E8">
      <w:pPr>
        <w:spacing w:before="120" w:after="0" w:line="240" w:lineRule="auto"/>
        <w:jc w:val="center"/>
        <w:rPr>
          <w:rFonts w:ascii="Arial" w:hAnsi="Arial" w:cs="Arial"/>
          <w:sz w:val="20"/>
        </w:rPr>
      </w:pPr>
      <w:r>
        <w:rPr>
          <w:rFonts w:ascii="Arial" w:hAnsi="Arial" w:cs="Arial"/>
          <w:noProof/>
          <w:sz w:val="20"/>
        </w:rPr>
        <w:pict>
          <v:shape id="image10.jpeg" o:spid="_x0000_i1069" type="#_x0000_t75" style="width:111pt;height:33pt;visibility:visible">
            <v:imagedata r:id="rId50" o:title=""/>
          </v:shape>
        </w:pict>
      </w:r>
      <w:r w:rsidRPr="00AE000C">
        <w:rPr>
          <w:rFonts w:ascii="Arial" w:hAnsi="Arial" w:cs="Arial"/>
          <w:sz w:val="20"/>
        </w:rPr>
        <w:t xml:space="preserve">        (5.10)</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Trong đó:</w:t>
      </w:r>
    </w:p>
    <w:p w:rsidR="00A741E8" w:rsidRPr="00AE000C" w:rsidRDefault="00A741E8" w:rsidP="00A741E8">
      <w:pPr>
        <w:pStyle w:val="BodyText"/>
        <w:spacing w:before="120"/>
        <w:ind w:left="0"/>
        <w:rPr>
          <w:rFonts w:ascii="Arial" w:hAnsi="Arial" w:cs="Arial"/>
          <w:sz w:val="20"/>
        </w:rPr>
      </w:pPr>
      <w:r>
        <w:rPr>
          <w:rFonts w:ascii="Arial" w:hAnsi="Arial" w:cs="Arial"/>
          <w:sz w:val="20"/>
        </w:rPr>
        <w:pict>
          <v:shape id="_x0000_i1070" type="#_x0000_t75" style="width:38.25pt;height:22.5pt">
            <v:imagedata r:id="rId51" o:title=""/>
          </v:shape>
        </w:pict>
      </w:r>
      <w:r w:rsidRPr="00AE000C">
        <w:rPr>
          <w:rFonts w:ascii="Arial" w:hAnsi="Arial" w:cs="Arial"/>
          <w:sz w:val="20"/>
        </w:rPr>
        <w:t xml:space="preserve"> : tỷ trọng bình quân của khoản mục chi phí chủ yếu thứ s trong tổng chi phí các khoản mục chủ yếu thuộc phần chi phí khác của các công trình đại diện;</w:t>
      </w:r>
    </w:p>
    <w:p w:rsidR="00A741E8" w:rsidRPr="00AE000C" w:rsidRDefault="00A741E8" w:rsidP="00A741E8">
      <w:pPr>
        <w:pStyle w:val="BodyText"/>
        <w:spacing w:before="120"/>
        <w:ind w:left="0"/>
        <w:rPr>
          <w:rFonts w:ascii="Arial" w:hAnsi="Arial" w:cs="Arial"/>
          <w:sz w:val="20"/>
        </w:rPr>
      </w:pPr>
      <w:r>
        <w:rPr>
          <w:rFonts w:ascii="Arial" w:hAnsi="Arial" w:cs="Arial"/>
          <w:sz w:val="20"/>
        </w:rPr>
        <w:pict>
          <v:shape id="_x0000_i1071" type="#_x0000_t75" style="width:39.75pt;height:21.75pt">
            <v:imagedata r:id="rId52" o:title=""/>
          </v:shape>
        </w:pict>
      </w:r>
      <w:r w:rsidRPr="00AE000C">
        <w:rPr>
          <w:rFonts w:ascii="Arial" w:hAnsi="Arial" w:cs="Arial"/>
          <w:sz w:val="20"/>
        </w:rPr>
        <w:t xml:space="preserve"> : hệ số biến động chi phí của khoản mục chi phí chủ yếu thứ s trong chi phí khác của các công trình đại diện;</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e: số khoản mục chi phí chủ yếu thuộc chi phí khác của các công trình đại diện.</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 xml:space="preserve">Các khoản mục chi phí chủ yếu trong chi phí khác của công trình đại diện là những khoản mục chi phí </w:t>
      </w:r>
      <w:r w:rsidRPr="00AE000C">
        <w:rPr>
          <w:rFonts w:ascii="Arial" w:hAnsi="Arial" w:cs="Arial"/>
          <w:sz w:val="20"/>
        </w:rPr>
        <w:lastRenderedPageBreak/>
        <w:t>chiếm tỷ trọng lớn trong chi phí khác của công trình đại diện (như: chi phí khảo sát, thiết kế, quản lý dự án, giám sát thi công…).</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Đối với những khoản mục chi phí chiếm tỷ trọng &lt; 2% trong tổng chi phí khác của công trình đại diện thì có thể không sử dụng để tính.</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Đối với một số khoản mục chi phí khác tính trên chi phí xây dựng hoặc chi phí thiết bị thì các hệ số biến động của chúng được lấy bằng chỉ số giá phần xây dựng hoặc chỉ số giá phần thiết bị tương ứng.</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Đối với một số khoản mục chi phí khác tính trên tổng chi phí xây dựng và chi phí thiết bị thì các hệ số biến động của chúng được lấy bằng bình quân của chỉ số giá phần xây dựng và chỉ số giá phần thiết bị.</w:t>
      </w:r>
    </w:p>
    <w:p w:rsidR="00A741E8" w:rsidRPr="00AE000C" w:rsidRDefault="00A741E8" w:rsidP="00A741E8">
      <w:pPr>
        <w:pStyle w:val="Listenabsatz"/>
        <w:tabs>
          <w:tab w:val="left" w:pos="1435"/>
        </w:tabs>
        <w:spacing w:before="120"/>
        <w:ind w:left="0" w:firstLine="0"/>
        <w:jc w:val="left"/>
        <w:rPr>
          <w:rFonts w:ascii="Arial" w:hAnsi="Arial" w:cs="Arial"/>
          <w:sz w:val="20"/>
        </w:rPr>
      </w:pPr>
      <w:r w:rsidRPr="00AE000C">
        <w:rPr>
          <w:rFonts w:ascii="Arial" w:hAnsi="Arial" w:cs="Arial"/>
          <w:sz w:val="20"/>
          <w:szCs w:val="28"/>
        </w:rPr>
        <w:t xml:space="preserve">5.3. </w:t>
      </w:r>
      <w:r w:rsidRPr="00AE000C">
        <w:rPr>
          <w:rFonts w:ascii="Arial" w:hAnsi="Arial" w:cs="Arial"/>
          <w:sz w:val="20"/>
        </w:rPr>
        <w:t>Chỉ số giá xây dựng công trình</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Chỉ số giá xây dựng công trình (I) được tính theo công thức sau:</w:t>
      </w:r>
    </w:p>
    <w:p w:rsidR="00A741E8" w:rsidRPr="00AE000C" w:rsidRDefault="00A741E8" w:rsidP="00A741E8">
      <w:pPr>
        <w:spacing w:before="120" w:after="0" w:line="240" w:lineRule="auto"/>
        <w:jc w:val="center"/>
        <w:rPr>
          <w:rFonts w:ascii="Arial" w:hAnsi="Arial" w:cs="Arial"/>
          <w:sz w:val="20"/>
        </w:rPr>
      </w:pPr>
      <w:r>
        <w:rPr>
          <w:rFonts w:ascii="Arial" w:hAnsi="Arial" w:cs="Arial"/>
          <w:noProof/>
          <w:sz w:val="20"/>
        </w:rPr>
        <w:pict>
          <v:shape id="image11.jpeg" o:spid="_x0000_i1072" type="#_x0000_t75" style="width:137.25pt;height:15pt;visibility:visible">
            <v:imagedata r:id="rId53" o:title=""/>
          </v:shape>
        </w:pict>
      </w:r>
      <w:r w:rsidRPr="00AE000C">
        <w:rPr>
          <w:rFonts w:ascii="Arial" w:hAnsi="Arial" w:cs="Arial"/>
          <w:sz w:val="20"/>
        </w:rPr>
        <w:t xml:space="preserve">        (5.11)</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Trong đó:</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P</w:t>
      </w:r>
      <w:r w:rsidRPr="00AE000C">
        <w:rPr>
          <w:rFonts w:ascii="Arial" w:hAnsi="Arial" w:cs="Arial"/>
          <w:sz w:val="20"/>
          <w:vertAlign w:val="subscript"/>
        </w:rPr>
        <w:t>XD</w:t>
      </w:r>
      <w:r w:rsidRPr="00AE000C">
        <w:rPr>
          <w:rFonts w:ascii="Arial" w:hAnsi="Arial" w:cs="Arial"/>
          <w:sz w:val="20"/>
        </w:rPr>
        <w:t>, P</w:t>
      </w:r>
      <w:r w:rsidRPr="00AE000C">
        <w:rPr>
          <w:rFonts w:ascii="Arial" w:hAnsi="Arial" w:cs="Arial"/>
          <w:sz w:val="20"/>
          <w:vertAlign w:val="subscript"/>
        </w:rPr>
        <w:t>TB</w:t>
      </w:r>
      <w:r w:rsidRPr="00AE000C">
        <w:rPr>
          <w:rFonts w:ascii="Arial" w:hAnsi="Arial" w:cs="Arial"/>
          <w:sz w:val="20"/>
        </w:rPr>
        <w:t>, P</w:t>
      </w:r>
      <w:r w:rsidRPr="00AE000C">
        <w:rPr>
          <w:rFonts w:ascii="Arial" w:hAnsi="Arial" w:cs="Arial"/>
          <w:sz w:val="20"/>
          <w:vertAlign w:val="subscript"/>
        </w:rPr>
        <w:t>CPK</w:t>
      </w:r>
      <w:r w:rsidRPr="00AE000C">
        <w:rPr>
          <w:rFonts w:ascii="Arial" w:hAnsi="Arial" w:cs="Arial"/>
          <w:sz w:val="20"/>
        </w:rPr>
        <w:t>: tỷ trọng bình quân của chi phí xây dựng, thiết bị, chi phí khác của các công trình đại diện lựa chọn. Tổng các tỷ trọng bình quân nói trên bằng 1;</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I</w:t>
      </w:r>
      <w:r w:rsidRPr="00AE000C">
        <w:rPr>
          <w:rFonts w:ascii="Arial" w:hAnsi="Arial" w:cs="Arial"/>
          <w:sz w:val="20"/>
          <w:vertAlign w:val="subscript"/>
        </w:rPr>
        <w:t>XD</w:t>
      </w:r>
      <w:r w:rsidRPr="00AE000C">
        <w:rPr>
          <w:rFonts w:ascii="Arial" w:hAnsi="Arial" w:cs="Arial"/>
          <w:sz w:val="20"/>
        </w:rPr>
        <w:t>, I</w:t>
      </w:r>
      <w:r w:rsidRPr="00AE000C">
        <w:rPr>
          <w:rFonts w:ascii="Arial" w:hAnsi="Arial" w:cs="Arial"/>
          <w:sz w:val="20"/>
          <w:vertAlign w:val="subscript"/>
        </w:rPr>
        <w:t>TB</w:t>
      </w:r>
      <w:r w:rsidRPr="00AE000C">
        <w:rPr>
          <w:rFonts w:ascii="Arial" w:hAnsi="Arial" w:cs="Arial"/>
          <w:sz w:val="20"/>
        </w:rPr>
        <w:t>, I</w:t>
      </w:r>
      <w:r w:rsidRPr="00AE000C">
        <w:rPr>
          <w:rFonts w:ascii="Arial" w:hAnsi="Arial" w:cs="Arial"/>
          <w:sz w:val="20"/>
          <w:vertAlign w:val="subscript"/>
        </w:rPr>
        <w:t>CPK</w:t>
      </w:r>
      <w:r w:rsidRPr="00AE000C">
        <w:rPr>
          <w:rFonts w:ascii="Arial" w:hAnsi="Arial" w:cs="Arial"/>
          <w:sz w:val="20"/>
        </w:rPr>
        <w:t>: chỉ số giá phần xây dựng, phần thiết bị, phần chi phí khác của công trình đại diện lựa chọn.</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Cách xác định các thành phần của công thức (5.11) như sau:</w:t>
      </w:r>
    </w:p>
    <w:p w:rsidR="00A741E8" w:rsidRPr="00AE000C" w:rsidRDefault="00A741E8" w:rsidP="00A741E8">
      <w:pPr>
        <w:pStyle w:val="Listenabsatz"/>
        <w:tabs>
          <w:tab w:val="left" w:pos="1106"/>
        </w:tabs>
        <w:spacing w:before="120"/>
        <w:ind w:left="0" w:firstLine="0"/>
        <w:jc w:val="left"/>
        <w:rPr>
          <w:rFonts w:ascii="Arial" w:hAnsi="Arial" w:cs="Arial"/>
          <w:sz w:val="20"/>
          <w:szCs w:val="20"/>
        </w:rPr>
      </w:pPr>
      <w:r w:rsidRPr="00AE000C">
        <w:rPr>
          <w:rFonts w:ascii="Arial" w:hAnsi="Arial" w:cs="Arial"/>
          <w:sz w:val="20"/>
          <w:szCs w:val="20"/>
        </w:rPr>
        <w:t>- Chỉ số giá phần xây dựng, phần thiết bị, phần chi phí khác (I</w:t>
      </w:r>
      <w:r w:rsidRPr="00AE000C">
        <w:rPr>
          <w:rFonts w:ascii="Arial" w:hAnsi="Arial" w:cs="Arial"/>
          <w:sz w:val="20"/>
          <w:szCs w:val="20"/>
          <w:vertAlign w:val="subscript"/>
        </w:rPr>
        <w:t>XD</w:t>
      </w:r>
      <w:r w:rsidRPr="00AE000C">
        <w:rPr>
          <w:rFonts w:ascii="Arial" w:hAnsi="Arial" w:cs="Arial"/>
          <w:sz w:val="20"/>
          <w:szCs w:val="20"/>
        </w:rPr>
        <w:t>, I</w:t>
      </w:r>
      <w:r w:rsidRPr="00AE000C">
        <w:rPr>
          <w:rFonts w:ascii="Arial" w:hAnsi="Arial" w:cs="Arial"/>
          <w:sz w:val="20"/>
          <w:szCs w:val="20"/>
          <w:vertAlign w:val="subscript"/>
        </w:rPr>
        <w:t>TB</w:t>
      </w:r>
      <w:r w:rsidRPr="00AE000C">
        <w:rPr>
          <w:rFonts w:ascii="Arial" w:hAnsi="Arial" w:cs="Arial"/>
          <w:sz w:val="20"/>
          <w:szCs w:val="20"/>
        </w:rPr>
        <w:t>, I</w:t>
      </w:r>
      <w:r w:rsidRPr="00AE000C">
        <w:rPr>
          <w:rFonts w:ascii="Arial" w:hAnsi="Arial" w:cs="Arial"/>
          <w:sz w:val="20"/>
          <w:szCs w:val="20"/>
          <w:vertAlign w:val="subscript"/>
        </w:rPr>
        <w:t>CPK</w:t>
      </w:r>
      <w:r w:rsidRPr="00AE000C">
        <w:rPr>
          <w:rFonts w:ascii="Arial" w:hAnsi="Arial" w:cs="Arial"/>
          <w:sz w:val="20"/>
          <w:szCs w:val="20"/>
        </w:rPr>
        <w:t xml:space="preserve">) xác định theo hướng dẫn tại </w:t>
      </w:r>
      <w:bookmarkStart w:id="118" w:name="tc_64_pl5"/>
      <w:r w:rsidRPr="00AE000C">
        <w:rPr>
          <w:rFonts w:ascii="Arial" w:hAnsi="Arial" w:cs="Arial"/>
          <w:sz w:val="20"/>
          <w:szCs w:val="20"/>
        </w:rPr>
        <w:t>khoản 5.2 Mục I Phụ lục này</w:t>
      </w:r>
      <w:bookmarkEnd w:id="118"/>
      <w:r w:rsidRPr="00AE000C">
        <w:rPr>
          <w:rFonts w:ascii="Arial" w:hAnsi="Arial" w:cs="Arial"/>
          <w:sz w:val="20"/>
          <w:szCs w:val="20"/>
        </w:rPr>
        <w:t>.</w:t>
      </w:r>
    </w:p>
    <w:p w:rsidR="00A741E8" w:rsidRPr="00AE000C" w:rsidRDefault="00A741E8" w:rsidP="00A741E8">
      <w:pPr>
        <w:pStyle w:val="Listenabsatz"/>
        <w:tabs>
          <w:tab w:val="left" w:pos="110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Tỷ trọng bình quân của chi phí xây dựng, thiết bị, chi phí khác (P</w:t>
      </w:r>
      <w:r w:rsidRPr="00AE000C">
        <w:rPr>
          <w:rFonts w:ascii="Arial" w:hAnsi="Arial" w:cs="Arial"/>
          <w:sz w:val="20"/>
          <w:vertAlign w:val="subscript"/>
        </w:rPr>
        <w:t>XD</w:t>
      </w:r>
      <w:r w:rsidRPr="00AE000C">
        <w:rPr>
          <w:rFonts w:ascii="Arial" w:hAnsi="Arial" w:cs="Arial"/>
          <w:sz w:val="20"/>
        </w:rPr>
        <w:t>, P</w:t>
      </w:r>
      <w:r w:rsidRPr="00AE000C">
        <w:rPr>
          <w:rFonts w:ascii="Arial" w:hAnsi="Arial" w:cs="Arial"/>
          <w:sz w:val="20"/>
          <w:vertAlign w:val="subscript"/>
        </w:rPr>
        <w:t>TB</w:t>
      </w:r>
      <w:r w:rsidRPr="00AE000C">
        <w:rPr>
          <w:rFonts w:ascii="Arial" w:hAnsi="Arial" w:cs="Arial"/>
          <w:sz w:val="20"/>
        </w:rPr>
        <w:t>, P</w:t>
      </w:r>
      <w:r w:rsidRPr="00AE000C">
        <w:rPr>
          <w:rFonts w:ascii="Arial" w:hAnsi="Arial" w:cs="Arial"/>
          <w:sz w:val="20"/>
          <w:vertAlign w:val="subscript"/>
        </w:rPr>
        <w:t>CPK</w:t>
      </w:r>
      <w:r w:rsidRPr="00AE000C">
        <w:rPr>
          <w:rFonts w:ascii="Arial" w:hAnsi="Arial" w:cs="Arial"/>
          <w:sz w:val="20"/>
        </w:rPr>
        <w:t>) được xác định như sau:</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Tỷ trọng bình quân của chi phí xây dựng (P</w:t>
      </w:r>
      <w:r w:rsidRPr="00AE000C">
        <w:rPr>
          <w:rFonts w:ascii="Arial" w:hAnsi="Arial" w:cs="Arial"/>
          <w:sz w:val="20"/>
          <w:vertAlign w:val="subscript"/>
        </w:rPr>
        <w:t>XD</w:t>
      </w:r>
      <w:r w:rsidRPr="00AE000C">
        <w:rPr>
          <w:rFonts w:ascii="Arial" w:hAnsi="Arial" w:cs="Arial"/>
          <w:sz w:val="20"/>
        </w:rPr>
        <w:t>), chi phí thiết bị (P</w:t>
      </w:r>
      <w:r w:rsidRPr="00AE000C">
        <w:rPr>
          <w:rFonts w:ascii="Arial" w:hAnsi="Arial" w:cs="Arial"/>
          <w:sz w:val="20"/>
          <w:vertAlign w:val="subscript"/>
        </w:rPr>
        <w:t>TB</w:t>
      </w:r>
      <w:r w:rsidRPr="00AE000C">
        <w:rPr>
          <w:rFonts w:ascii="Arial" w:hAnsi="Arial" w:cs="Arial"/>
          <w:sz w:val="20"/>
        </w:rPr>
        <w:t>), chi phí khác (P</w:t>
      </w:r>
      <w:r w:rsidRPr="00AE000C">
        <w:rPr>
          <w:rFonts w:ascii="Arial" w:hAnsi="Arial" w:cs="Arial"/>
          <w:sz w:val="20"/>
          <w:vertAlign w:val="subscript"/>
        </w:rPr>
        <w:t>CPK</w:t>
      </w:r>
      <w:r w:rsidRPr="00AE000C">
        <w:rPr>
          <w:rFonts w:ascii="Arial" w:hAnsi="Arial" w:cs="Arial"/>
          <w:sz w:val="20"/>
        </w:rPr>
        <w:t>) được xác định bằng bình quân của các tỷ trọng chi phí xây dựng, tỷ trọng chi phí thiết bị, tỷ trọng chi phí khác tương ứng của các công trình đại diện trong loại công trình.</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Tỷ trọng chi phí xây dựng, chi phí thiết bị, chi phí khác của từng công trình đại diện bằng tỷ số giữa chi phí xây dựng, thiết bị, chi phí khác của công trình đại diện đó so với tổng các chi phí này của công trình. Công thức xác định như sau:</w:t>
      </w:r>
    </w:p>
    <w:p w:rsidR="00A741E8" w:rsidRPr="00AE000C" w:rsidRDefault="00A741E8" w:rsidP="00A741E8">
      <w:pPr>
        <w:pStyle w:val="BodyText"/>
        <w:spacing w:before="120"/>
        <w:ind w:left="0"/>
        <w:jc w:val="center"/>
        <w:rPr>
          <w:rFonts w:ascii="Arial" w:hAnsi="Arial" w:cs="Arial"/>
          <w:sz w:val="20"/>
        </w:rPr>
      </w:pPr>
      <w:r>
        <w:rPr>
          <w:rFonts w:ascii="Arial" w:hAnsi="Arial" w:cs="Arial"/>
          <w:sz w:val="20"/>
        </w:rPr>
        <w:pict>
          <v:shape id="_x0000_i1073" type="#_x0000_t75" style="width:198pt;height:131.25pt">
            <v:imagedata r:id="rId54" o:title=""/>
          </v:shape>
        </w:pic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Trong đó:</w:t>
      </w:r>
    </w:p>
    <w:p w:rsidR="00A741E8" w:rsidRPr="00AE000C" w:rsidRDefault="00A741E8" w:rsidP="00A741E8">
      <w:pPr>
        <w:pStyle w:val="BodyText"/>
        <w:spacing w:before="120"/>
        <w:ind w:left="0"/>
        <w:rPr>
          <w:rFonts w:ascii="Arial" w:hAnsi="Arial" w:cs="Arial"/>
          <w:sz w:val="20"/>
        </w:rPr>
      </w:pPr>
      <w:r>
        <w:rPr>
          <w:rFonts w:ascii="Arial" w:hAnsi="Arial" w:cs="Arial"/>
          <w:sz w:val="20"/>
        </w:rPr>
        <w:pict>
          <v:shape id="_x0000_i1074" type="#_x0000_t75" style="width:87.75pt;height:21.75pt">
            <v:imagedata r:id="rId55" o:title=""/>
          </v:shape>
        </w:pict>
      </w:r>
      <w:r w:rsidRPr="00AE000C">
        <w:rPr>
          <w:rFonts w:ascii="Arial" w:hAnsi="Arial" w:cs="Arial"/>
          <w:sz w:val="20"/>
        </w:rPr>
        <w:t xml:space="preserve"> : tỷ trọng chi phí xây dựng, thiết bị, chi phí khác so với tổng các chi phí này của công trình đại diện thứ i;</w:t>
      </w:r>
    </w:p>
    <w:p w:rsidR="00A741E8" w:rsidRPr="00AE000C" w:rsidRDefault="00A741E8" w:rsidP="00A741E8">
      <w:pPr>
        <w:pStyle w:val="BodyText"/>
        <w:spacing w:before="120"/>
        <w:ind w:left="0"/>
        <w:rPr>
          <w:rFonts w:ascii="Arial" w:hAnsi="Arial" w:cs="Arial"/>
          <w:sz w:val="20"/>
        </w:rPr>
      </w:pPr>
      <w:r>
        <w:rPr>
          <w:rFonts w:ascii="Arial" w:hAnsi="Arial" w:cs="Arial"/>
          <w:sz w:val="20"/>
        </w:rPr>
        <w:pict>
          <v:shape id="_x0000_i1075" type="#_x0000_t75" style="width:93.75pt;height:24pt">
            <v:imagedata r:id="rId56" o:title=""/>
          </v:shape>
        </w:pict>
      </w:r>
      <w:r w:rsidRPr="00AE000C">
        <w:rPr>
          <w:rFonts w:ascii="Arial" w:hAnsi="Arial" w:cs="Arial"/>
          <w:sz w:val="20"/>
        </w:rPr>
        <w:t xml:space="preserve"> : chi phí xây dựng, thiết bị, chi phí khác của công trình đại diện thứ i;</w:t>
      </w:r>
    </w:p>
    <w:p w:rsidR="00A741E8" w:rsidRPr="00AE000C" w:rsidRDefault="00A741E8" w:rsidP="00A741E8">
      <w:pPr>
        <w:pStyle w:val="BodyText"/>
        <w:spacing w:before="120"/>
        <w:ind w:left="0"/>
        <w:rPr>
          <w:rFonts w:ascii="Arial" w:hAnsi="Arial" w:cs="Arial"/>
          <w:sz w:val="20"/>
        </w:rPr>
      </w:pPr>
      <w:r>
        <w:rPr>
          <w:rFonts w:ascii="Arial" w:hAnsi="Arial" w:cs="Arial"/>
          <w:sz w:val="20"/>
        </w:rPr>
        <w:pict>
          <v:shape id="_x0000_i1076" type="#_x0000_t75" style="width:38.25pt;height:20.25pt">
            <v:imagedata r:id="rId57" o:title=""/>
          </v:shape>
        </w:pict>
      </w:r>
      <w:r w:rsidRPr="00AE000C">
        <w:rPr>
          <w:rFonts w:ascii="Arial" w:hAnsi="Arial" w:cs="Arial"/>
          <w:sz w:val="20"/>
        </w:rPr>
        <w:t xml:space="preserve"> : tổng các chi phí xây dựng, thiết bị và chi phí khác của công trình đại diện thứ i.</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Các số liệu về chi phí xây dựng, chi phí thiết bị và chi phí khác của các công trình đại diện lựa chọn được xác định từ các số liệu thống kê thu thập.</w:t>
      </w:r>
    </w:p>
    <w:p w:rsidR="00A741E8" w:rsidRPr="00AE000C" w:rsidRDefault="00A741E8" w:rsidP="00A741E8">
      <w:pPr>
        <w:pStyle w:val="Listenabsatz"/>
        <w:tabs>
          <w:tab w:val="left" w:pos="1276"/>
        </w:tabs>
        <w:spacing w:before="120"/>
        <w:ind w:left="0" w:firstLine="0"/>
        <w:jc w:val="left"/>
        <w:rPr>
          <w:rFonts w:ascii="Arial" w:hAnsi="Arial" w:cs="Arial"/>
          <w:sz w:val="20"/>
        </w:rPr>
      </w:pPr>
      <w:r w:rsidRPr="00AE000C">
        <w:rPr>
          <w:rFonts w:ascii="Arial" w:hAnsi="Arial" w:cs="Arial"/>
          <w:sz w:val="20"/>
          <w:szCs w:val="28"/>
        </w:rPr>
        <w:t xml:space="preserve">5.4. </w:t>
      </w:r>
      <w:r w:rsidRPr="00AE000C">
        <w:rPr>
          <w:rFonts w:ascii="Arial" w:hAnsi="Arial" w:cs="Arial"/>
          <w:sz w:val="20"/>
        </w:rPr>
        <w:t>Trong trường hợp có phân chia khu vực tính toán thì chỉ số giá vật liệu, nhân công, máy thi công xây dựng được tính bằng phương pháp bình quân nhân gia quyền giữa chỉ số giá vật liệu, nhân công, máy thi công của từng khu vực với tỷ trọng chi phí tương ứng.</w:t>
      </w:r>
    </w:p>
    <w:p w:rsidR="00A741E8" w:rsidRPr="00AE000C" w:rsidRDefault="00A741E8" w:rsidP="00A741E8">
      <w:pPr>
        <w:pStyle w:val="Heading1"/>
        <w:tabs>
          <w:tab w:val="left" w:pos="1141"/>
        </w:tabs>
        <w:spacing w:before="120"/>
        <w:ind w:left="0"/>
        <w:rPr>
          <w:rFonts w:ascii="Arial" w:hAnsi="Arial" w:cs="Arial"/>
          <w:sz w:val="20"/>
        </w:rPr>
      </w:pPr>
      <w:bookmarkStart w:id="119" w:name="muc_2_pl_3"/>
      <w:r w:rsidRPr="00AE000C">
        <w:rPr>
          <w:rFonts w:ascii="Arial" w:hAnsi="Arial" w:cs="Arial"/>
          <w:sz w:val="20"/>
        </w:rPr>
        <w:t>II. XÁC ĐỊNH CHỈ SỐ GIÁ XÂY DỰNG</w:t>
      </w:r>
      <w:bookmarkEnd w:id="119"/>
    </w:p>
    <w:p w:rsidR="00A741E8" w:rsidRPr="00AE000C" w:rsidRDefault="00A741E8" w:rsidP="00A741E8">
      <w:pPr>
        <w:pStyle w:val="Heading2"/>
        <w:tabs>
          <w:tab w:val="left" w:pos="1065"/>
        </w:tabs>
        <w:spacing w:before="120"/>
        <w:ind w:left="0" w:firstLine="0"/>
        <w:jc w:val="left"/>
        <w:rPr>
          <w:rFonts w:ascii="Arial" w:hAnsi="Arial" w:cs="Arial"/>
          <w:sz w:val="20"/>
        </w:rPr>
      </w:pPr>
      <w:r w:rsidRPr="00AE000C">
        <w:rPr>
          <w:rFonts w:ascii="Arial" w:hAnsi="Arial" w:cs="Arial"/>
          <w:sz w:val="20"/>
        </w:rPr>
        <w:t>1. Xác định</w:t>
      </w:r>
      <w:r w:rsidRPr="00AE000C">
        <w:rPr>
          <w:rFonts w:ascii="Arial" w:hAnsi="Arial" w:cs="Arial"/>
          <w:b w:val="0"/>
          <w:sz w:val="20"/>
        </w:rPr>
        <w:t xml:space="preserve"> </w:t>
      </w:r>
      <w:r w:rsidRPr="00AE000C">
        <w:rPr>
          <w:rFonts w:ascii="Arial" w:hAnsi="Arial" w:cs="Arial"/>
          <w:sz w:val="20"/>
        </w:rPr>
        <w:t>chỉ số giá</w:t>
      </w:r>
      <w:r w:rsidRPr="00AE000C">
        <w:rPr>
          <w:rFonts w:ascii="Arial" w:hAnsi="Arial" w:cs="Arial"/>
          <w:b w:val="0"/>
          <w:sz w:val="20"/>
        </w:rPr>
        <w:t xml:space="preserve"> </w:t>
      </w:r>
      <w:r w:rsidRPr="00AE000C">
        <w:rPr>
          <w:rFonts w:ascii="Arial" w:hAnsi="Arial" w:cs="Arial"/>
          <w:sz w:val="20"/>
        </w:rPr>
        <w:t>xây</w:t>
      </w:r>
      <w:r w:rsidRPr="00AE000C">
        <w:rPr>
          <w:rFonts w:ascii="Arial" w:hAnsi="Arial" w:cs="Arial"/>
          <w:b w:val="0"/>
          <w:sz w:val="20"/>
        </w:rPr>
        <w:t xml:space="preserve"> </w:t>
      </w:r>
      <w:r w:rsidRPr="00AE000C">
        <w:rPr>
          <w:rFonts w:ascii="Arial" w:hAnsi="Arial" w:cs="Arial"/>
          <w:sz w:val="20"/>
        </w:rPr>
        <w:t>dựng</w:t>
      </w:r>
      <w:r w:rsidRPr="00AE000C">
        <w:rPr>
          <w:rFonts w:ascii="Arial" w:hAnsi="Arial" w:cs="Arial"/>
          <w:b w:val="0"/>
          <w:sz w:val="20"/>
        </w:rPr>
        <w:t xml:space="preserve"> </w:t>
      </w:r>
      <w:r w:rsidRPr="00AE000C">
        <w:rPr>
          <w:rFonts w:ascii="Arial" w:hAnsi="Arial" w:cs="Arial"/>
          <w:sz w:val="20"/>
        </w:rPr>
        <w:t>cho</w:t>
      </w:r>
      <w:r w:rsidRPr="00AE000C">
        <w:rPr>
          <w:rFonts w:ascii="Arial" w:hAnsi="Arial" w:cs="Arial"/>
          <w:b w:val="0"/>
          <w:sz w:val="20"/>
        </w:rPr>
        <w:t xml:space="preserve"> </w:t>
      </w:r>
      <w:r w:rsidRPr="00AE000C">
        <w:rPr>
          <w:rFonts w:ascii="Arial" w:hAnsi="Arial" w:cs="Arial"/>
          <w:sz w:val="20"/>
        </w:rPr>
        <w:t>công</w:t>
      </w:r>
      <w:r w:rsidRPr="00AE000C">
        <w:rPr>
          <w:rFonts w:ascii="Arial" w:hAnsi="Arial" w:cs="Arial"/>
          <w:b w:val="0"/>
          <w:sz w:val="20"/>
        </w:rPr>
        <w:t xml:space="preserve"> </w:t>
      </w:r>
      <w:r w:rsidRPr="00AE000C">
        <w:rPr>
          <w:rFonts w:ascii="Arial" w:hAnsi="Arial" w:cs="Arial"/>
          <w:sz w:val="20"/>
        </w:rPr>
        <w:t>trình</w:t>
      </w:r>
      <w:r w:rsidRPr="00AE000C">
        <w:rPr>
          <w:rFonts w:ascii="Arial" w:hAnsi="Arial" w:cs="Arial"/>
          <w:b w:val="0"/>
          <w:sz w:val="20"/>
        </w:rPr>
        <w:t xml:space="preserve"> </w:t>
      </w:r>
      <w:r w:rsidRPr="00AE000C">
        <w:rPr>
          <w:rFonts w:ascii="Arial" w:hAnsi="Arial" w:cs="Arial"/>
          <w:sz w:val="20"/>
        </w:rPr>
        <w:t>cụ thể</w:t>
      </w:r>
    </w:p>
    <w:p w:rsidR="00A741E8" w:rsidRPr="00AE000C" w:rsidRDefault="00A741E8" w:rsidP="00A741E8">
      <w:pPr>
        <w:pStyle w:val="Listenabsatz"/>
        <w:tabs>
          <w:tab w:val="left" w:pos="950"/>
        </w:tabs>
        <w:spacing w:before="120"/>
        <w:ind w:left="0" w:firstLine="0"/>
        <w:jc w:val="left"/>
        <w:rPr>
          <w:rFonts w:ascii="Arial" w:hAnsi="Arial" w:cs="Arial"/>
          <w:sz w:val="20"/>
        </w:rPr>
      </w:pPr>
      <w:r w:rsidRPr="00AE000C">
        <w:rPr>
          <w:rFonts w:ascii="Arial" w:hAnsi="Arial" w:cs="Arial"/>
          <w:sz w:val="20"/>
          <w:szCs w:val="28"/>
        </w:rPr>
        <w:lastRenderedPageBreak/>
        <w:t xml:space="preserve">- </w:t>
      </w:r>
      <w:r w:rsidRPr="00AE000C">
        <w:rPr>
          <w:rFonts w:ascii="Arial" w:hAnsi="Arial" w:cs="Arial"/>
          <w:sz w:val="20"/>
        </w:rPr>
        <w:t>Chỉ số giá xây dựng cho công trình cụ thể được xác định trên cơ sở cơ cấu chi phí của công trình/gói thầu đó, giá cả (hoặc chỉ số giá) các yếu tố đầu vào phù hợp với điều kiện thực hiện công việc và khu vực xây dựng công trình/gói thầu.</w:t>
      </w:r>
    </w:p>
    <w:p w:rsidR="00A741E8" w:rsidRPr="00AE000C" w:rsidRDefault="00A741E8" w:rsidP="00A741E8">
      <w:pPr>
        <w:pStyle w:val="Listenabsatz"/>
        <w:tabs>
          <w:tab w:val="left" w:pos="952"/>
        </w:tabs>
        <w:spacing w:before="120"/>
        <w:ind w:left="0" w:firstLine="0"/>
        <w:jc w:val="left"/>
        <w:rPr>
          <w:rFonts w:ascii="Arial" w:hAnsi="Arial" w:cs="Arial"/>
          <w:sz w:val="20"/>
          <w:szCs w:val="20"/>
        </w:rPr>
      </w:pPr>
      <w:r w:rsidRPr="00AE000C">
        <w:rPr>
          <w:rFonts w:ascii="Arial" w:hAnsi="Arial" w:cs="Arial"/>
          <w:sz w:val="20"/>
          <w:szCs w:val="20"/>
        </w:rPr>
        <w:t xml:space="preserve">- Xác định chỉ số giá xây dựng công trình/gói thầu nằm trên địa bàn một đơn vị hành chính cấp tỉnh trình tự xác định chỉ số giá như </w:t>
      </w:r>
      <w:bookmarkStart w:id="120" w:name="tc_54_pl5"/>
      <w:r w:rsidRPr="00AE000C">
        <w:rPr>
          <w:rFonts w:ascii="Arial" w:hAnsi="Arial" w:cs="Arial"/>
          <w:sz w:val="20"/>
          <w:szCs w:val="20"/>
        </w:rPr>
        <w:t>khoản 5 Mục I Phụ lục này</w:t>
      </w:r>
      <w:bookmarkEnd w:id="120"/>
      <w:r w:rsidRPr="00AE000C">
        <w:rPr>
          <w:rFonts w:ascii="Arial" w:hAnsi="Arial" w:cs="Arial"/>
          <w:sz w:val="20"/>
          <w:szCs w:val="20"/>
        </w:rPr>
        <w:t>.</w:t>
      </w:r>
    </w:p>
    <w:p w:rsidR="00A741E8" w:rsidRPr="00AE000C" w:rsidRDefault="00A741E8" w:rsidP="00A741E8">
      <w:pPr>
        <w:pStyle w:val="Heading2"/>
        <w:tabs>
          <w:tab w:val="left" w:pos="1223"/>
        </w:tabs>
        <w:spacing w:before="120"/>
        <w:ind w:left="0" w:firstLine="0"/>
        <w:jc w:val="left"/>
        <w:rPr>
          <w:rFonts w:ascii="Arial" w:hAnsi="Arial" w:cs="Arial"/>
          <w:sz w:val="20"/>
        </w:rPr>
      </w:pPr>
      <w:r w:rsidRPr="00AE000C">
        <w:rPr>
          <w:rFonts w:ascii="Arial" w:hAnsi="Arial" w:cs="Arial"/>
          <w:sz w:val="20"/>
        </w:rPr>
        <w:t>2. Xác định</w:t>
      </w:r>
      <w:r w:rsidRPr="00AE000C">
        <w:rPr>
          <w:rFonts w:ascii="Arial" w:hAnsi="Arial" w:cs="Arial"/>
          <w:b w:val="0"/>
          <w:sz w:val="20"/>
        </w:rPr>
        <w:t xml:space="preserve"> </w:t>
      </w:r>
      <w:r w:rsidRPr="00AE000C">
        <w:rPr>
          <w:rFonts w:ascii="Arial" w:hAnsi="Arial" w:cs="Arial"/>
          <w:sz w:val="20"/>
        </w:rPr>
        <w:t>chỉ số giá</w:t>
      </w:r>
      <w:r w:rsidRPr="00AE000C">
        <w:rPr>
          <w:rFonts w:ascii="Arial" w:hAnsi="Arial" w:cs="Arial"/>
          <w:b w:val="0"/>
          <w:sz w:val="20"/>
        </w:rPr>
        <w:t xml:space="preserve"> </w:t>
      </w:r>
      <w:r w:rsidRPr="00AE000C">
        <w:rPr>
          <w:rFonts w:ascii="Arial" w:hAnsi="Arial" w:cs="Arial"/>
          <w:sz w:val="20"/>
        </w:rPr>
        <w:t>xây</w:t>
      </w:r>
      <w:r w:rsidRPr="00AE000C">
        <w:rPr>
          <w:rFonts w:ascii="Arial" w:hAnsi="Arial" w:cs="Arial"/>
          <w:b w:val="0"/>
          <w:sz w:val="20"/>
        </w:rPr>
        <w:t xml:space="preserve"> </w:t>
      </w:r>
      <w:r w:rsidRPr="00AE000C">
        <w:rPr>
          <w:rFonts w:ascii="Arial" w:hAnsi="Arial" w:cs="Arial"/>
          <w:sz w:val="20"/>
        </w:rPr>
        <w:t>dựng</w:t>
      </w:r>
      <w:r w:rsidRPr="00AE000C">
        <w:rPr>
          <w:rFonts w:ascii="Arial" w:hAnsi="Arial" w:cs="Arial"/>
          <w:b w:val="0"/>
          <w:sz w:val="20"/>
        </w:rPr>
        <w:t xml:space="preserve"> </w:t>
      </w:r>
      <w:r w:rsidRPr="00AE000C">
        <w:rPr>
          <w:rFonts w:ascii="Arial" w:hAnsi="Arial" w:cs="Arial"/>
          <w:sz w:val="20"/>
        </w:rPr>
        <w:t>của địa phương</w:t>
      </w:r>
    </w:p>
    <w:p w:rsidR="00A741E8" w:rsidRPr="00AE000C" w:rsidRDefault="00A741E8" w:rsidP="00A741E8">
      <w:pPr>
        <w:pStyle w:val="Listenabsatz"/>
        <w:tabs>
          <w:tab w:val="left" w:pos="1108"/>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 xml:space="preserve">Lựa chọn số lượng và danh mục loại công trình theo loại hình công trình để công bố được căn cứ vào yêu cầu quản lý, các quy định về quản lý dự án, quản lý chi phí đầu tư xây dựng công trình, đặc điểm loại hình công trình trên địa bàn. Căn cứ danh mục các loại công trình tại </w:t>
      </w:r>
      <w:bookmarkStart w:id="121" w:name="tc_63_pl5"/>
      <w:r w:rsidRPr="00AE000C">
        <w:rPr>
          <w:rFonts w:ascii="Arial" w:hAnsi="Arial" w:cs="Arial"/>
          <w:sz w:val="20"/>
        </w:rPr>
        <w:t>Mục IV Phụ lục này</w:t>
      </w:r>
      <w:bookmarkEnd w:id="121"/>
      <w:r w:rsidRPr="00AE000C">
        <w:rPr>
          <w:rFonts w:ascii="Arial" w:hAnsi="Arial" w:cs="Arial"/>
          <w:sz w:val="20"/>
        </w:rPr>
        <w:t>, Ủy ban nhân dân cấp tỉnh/Sở Xây dựng (nếu được phân cấp, ủy quyền) lựa chọn và xác định danh mục các loại công trình làm cơ sở tổ chức xác định chỉ số giá xây dựng trên địa bàn để công bố theo thẩm quyền.</w:t>
      </w:r>
    </w:p>
    <w:p w:rsidR="00A741E8" w:rsidRPr="00AE000C" w:rsidRDefault="00A741E8" w:rsidP="00A741E8">
      <w:pPr>
        <w:pStyle w:val="Listenabsatz"/>
        <w:tabs>
          <w:tab w:val="left" w:pos="1127"/>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Khi xác định chỉ số giá xây dựng cho loại công trình thì phải lựa chọn các công trình đại diện cho loại công trình đó. Số lượng công trình đại diện cho loại công trình được xác định tùy thuộc điều kiện cụ thể của từng địa phương nhưng không ít hơn 3 công trình. Công trình đại diện là công trình được đầu tư phổ biến trong loại hình công trình được xây dựng tại địa phương.</w:t>
      </w:r>
    </w:p>
    <w:p w:rsidR="00A741E8" w:rsidRPr="00AE000C" w:rsidRDefault="00A741E8" w:rsidP="00A741E8">
      <w:pPr>
        <w:pStyle w:val="Listenabsatz"/>
        <w:tabs>
          <w:tab w:val="left" w:pos="1115"/>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Căn cứ đặc điểm thị trường xây dựng của địa phương, Ủy ban nhân dân cấp tỉnh/Sở Xây dựng (nếu được phân cấp, ủy quyền) quyết định việc xác định chỉ số giá xây dựng chung cho toàn tỉnh/thành phố hoặc xác định chỉ số giá xây dựng cho từng khu vực thuộc địa bàn tỉnh/thành phố.</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Việc phân chia khu vực để tính chỉ số giá xây dựng do các địa phương quyết định theo đặc điểm về địa giới hành chính và đặc điểm thị trường xây dựng tại địa phương hoặc theo quy định phân vùng mức lương tối thiểu vùng do Chính phủ quy định.</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Trong trường hợp có phân chia khu vực tính toán thì chỉ số giá xây dựng địa phương được tính bằng phương pháp bình quân nhân gia quyền giữa chỉ số giá xây dựng của từng khu vực của địa phương với quyền số tương ứng và được thực hiện theo công thức sau:</w:t>
      </w:r>
    </w:p>
    <w:p w:rsidR="00A741E8" w:rsidRPr="00AE000C" w:rsidRDefault="00A741E8" w:rsidP="00A741E8">
      <w:pPr>
        <w:pStyle w:val="BodyText"/>
        <w:spacing w:before="120"/>
        <w:ind w:left="0"/>
        <w:jc w:val="center"/>
        <w:rPr>
          <w:rFonts w:ascii="Arial" w:hAnsi="Arial" w:cs="Arial"/>
          <w:sz w:val="20"/>
        </w:rPr>
      </w:pPr>
      <w:r>
        <w:rPr>
          <w:rFonts w:ascii="Arial" w:hAnsi="Arial" w:cs="Arial"/>
          <w:sz w:val="20"/>
        </w:rPr>
        <w:pict>
          <v:shape id="_x0000_i1077" type="#_x0000_t75" style="width:188.25pt;height:34.5pt">
            <v:imagedata r:id="rId58" o:title=""/>
          </v:shape>
        </w:pic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Trong đó:</w:t>
      </w:r>
    </w:p>
    <w:p w:rsidR="00A741E8" w:rsidRPr="00AE000C" w:rsidRDefault="00A741E8" w:rsidP="00A741E8">
      <w:pPr>
        <w:pStyle w:val="BodyText"/>
        <w:spacing w:before="120"/>
        <w:ind w:left="0"/>
        <w:rPr>
          <w:rFonts w:ascii="Arial" w:hAnsi="Arial" w:cs="Arial"/>
          <w:sz w:val="20"/>
        </w:rPr>
      </w:pPr>
      <w:r>
        <w:rPr>
          <w:rFonts w:ascii="Arial" w:hAnsi="Arial" w:cs="Arial"/>
          <w:sz w:val="20"/>
        </w:rPr>
        <w:pict>
          <v:shape id="_x0000_i1078" type="#_x0000_t75" style="width:25.5pt;height:23.25pt">
            <v:imagedata r:id="rId59" o:title=""/>
          </v:shape>
        </w:pict>
      </w:r>
      <w:r w:rsidRPr="00AE000C">
        <w:rPr>
          <w:rFonts w:ascii="Arial" w:hAnsi="Arial" w:cs="Arial"/>
          <w:sz w:val="20"/>
        </w:rPr>
        <w:t>: Tỷ trọng giá trị vốn đầu tư xây dựng của khu vực t trong tổng giá trị vốn đầu tư xây dựng của địa phương trong năm trước năm tính toán;</w:t>
      </w:r>
    </w:p>
    <w:p w:rsidR="00A741E8" w:rsidRPr="00AE000C" w:rsidRDefault="00A741E8" w:rsidP="00A741E8">
      <w:pPr>
        <w:pStyle w:val="BodyText"/>
        <w:spacing w:before="120"/>
        <w:ind w:left="0"/>
        <w:rPr>
          <w:rFonts w:ascii="Arial" w:hAnsi="Arial" w:cs="Arial"/>
          <w:sz w:val="20"/>
        </w:rPr>
      </w:pPr>
      <w:r>
        <w:rPr>
          <w:rFonts w:ascii="Arial" w:hAnsi="Arial" w:cs="Arial"/>
          <w:noProof/>
          <w:sz w:val="20"/>
        </w:rPr>
        <w:pict>
          <v:shape id="image17.jpeg" o:spid="_x0000_i1079" type="#_x0000_t75" style="width:21.75pt;height:18.75pt;visibility:visible">
            <v:imagedata r:id="rId60" o:title=""/>
          </v:shape>
        </w:pict>
      </w:r>
      <w:r w:rsidRPr="00AE000C">
        <w:rPr>
          <w:rFonts w:ascii="Arial" w:hAnsi="Arial" w:cs="Arial"/>
          <w:sz w:val="20"/>
        </w:rPr>
        <w:t xml:space="preserve">: Chỉ số giá xây dựng của khu vực t; </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n : Số khu vực thuộc địa phương;</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 xml:space="preserve">Việc xác định chỉ số giá xây dựng khu vực được thực hiện như ở </w:t>
      </w:r>
      <w:bookmarkStart w:id="122" w:name="tc_55_pl5"/>
      <w:r w:rsidRPr="00AE000C">
        <w:rPr>
          <w:rFonts w:ascii="Arial" w:hAnsi="Arial" w:cs="Arial"/>
          <w:sz w:val="20"/>
        </w:rPr>
        <w:t>khoản 5 Mục I Phụ lục này</w:t>
      </w:r>
      <w:bookmarkEnd w:id="122"/>
      <w:r w:rsidRPr="00AE000C">
        <w:rPr>
          <w:rFonts w:ascii="Arial" w:hAnsi="Arial" w:cs="Arial"/>
          <w:sz w:val="20"/>
        </w:rPr>
        <w:t>.</w:t>
      </w:r>
    </w:p>
    <w:p w:rsidR="00A741E8" w:rsidRPr="00AE000C" w:rsidRDefault="00A741E8" w:rsidP="00A741E8">
      <w:pPr>
        <w:pStyle w:val="Heading2"/>
        <w:tabs>
          <w:tab w:val="left" w:pos="1223"/>
        </w:tabs>
        <w:spacing w:before="120"/>
        <w:ind w:left="0" w:firstLine="0"/>
        <w:jc w:val="left"/>
        <w:rPr>
          <w:rFonts w:ascii="Arial" w:hAnsi="Arial" w:cs="Arial"/>
          <w:sz w:val="20"/>
        </w:rPr>
      </w:pPr>
      <w:r w:rsidRPr="00AE000C">
        <w:rPr>
          <w:rFonts w:ascii="Arial" w:hAnsi="Arial" w:cs="Arial"/>
          <w:sz w:val="20"/>
        </w:rPr>
        <w:t>3. Xác định</w:t>
      </w:r>
      <w:r w:rsidRPr="00AE000C">
        <w:rPr>
          <w:rFonts w:ascii="Arial" w:hAnsi="Arial" w:cs="Arial"/>
          <w:b w:val="0"/>
          <w:sz w:val="20"/>
        </w:rPr>
        <w:t xml:space="preserve"> </w:t>
      </w:r>
      <w:r w:rsidRPr="00AE000C">
        <w:rPr>
          <w:rFonts w:ascii="Arial" w:hAnsi="Arial" w:cs="Arial"/>
          <w:sz w:val="20"/>
        </w:rPr>
        <w:t>chỉ số giá</w:t>
      </w:r>
      <w:r w:rsidRPr="00AE000C">
        <w:rPr>
          <w:rFonts w:ascii="Arial" w:hAnsi="Arial" w:cs="Arial"/>
          <w:b w:val="0"/>
          <w:sz w:val="20"/>
        </w:rPr>
        <w:t xml:space="preserve"> </w:t>
      </w:r>
      <w:r w:rsidRPr="00AE000C">
        <w:rPr>
          <w:rFonts w:ascii="Arial" w:hAnsi="Arial" w:cs="Arial"/>
          <w:sz w:val="20"/>
        </w:rPr>
        <w:t>xây</w:t>
      </w:r>
      <w:r w:rsidRPr="00AE000C">
        <w:rPr>
          <w:rFonts w:ascii="Arial" w:hAnsi="Arial" w:cs="Arial"/>
          <w:b w:val="0"/>
          <w:sz w:val="20"/>
        </w:rPr>
        <w:t xml:space="preserve"> </w:t>
      </w:r>
      <w:r w:rsidRPr="00AE000C">
        <w:rPr>
          <w:rFonts w:ascii="Arial" w:hAnsi="Arial" w:cs="Arial"/>
          <w:sz w:val="20"/>
        </w:rPr>
        <w:t>dựng</w:t>
      </w:r>
      <w:r w:rsidRPr="00AE000C">
        <w:rPr>
          <w:rFonts w:ascii="Arial" w:hAnsi="Arial" w:cs="Arial"/>
          <w:b w:val="0"/>
          <w:sz w:val="20"/>
        </w:rPr>
        <w:t xml:space="preserve"> </w:t>
      </w:r>
      <w:r w:rsidRPr="00AE000C">
        <w:rPr>
          <w:rFonts w:ascii="Arial" w:hAnsi="Arial" w:cs="Arial"/>
          <w:sz w:val="20"/>
        </w:rPr>
        <w:t>quốc</w:t>
      </w:r>
      <w:r w:rsidRPr="00AE000C">
        <w:rPr>
          <w:rFonts w:ascii="Arial" w:hAnsi="Arial" w:cs="Arial"/>
          <w:b w:val="0"/>
          <w:sz w:val="20"/>
        </w:rPr>
        <w:t xml:space="preserve"> </w:t>
      </w:r>
      <w:r w:rsidRPr="00AE000C">
        <w:rPr>
          <w:rFonts w:ascii="Arial" w:hAnsi="Arial" w:cs="Arial"/>
          <w:sz w:val="20"/>
        </w:rPr>
        <w:t>gia</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Chỉ số giá xây dựng quốc gia được tính bằng phương pháp bình quân nhân gia quyền giữa chỉ số giá xây dựng của tỉnh/thành phố trực thuộc Trung ương/hoặc vùng với quyền số tương ứng.</w:t>
      </w:r>
    </w:p>
    <w:p w:rsidR="00A741E8" w:rsidRPr="00AE000C" w:rsidRDefault="00A741E8" w:rsidP="00A741E8">
      <w:pPr>
        <w:pStyle w:val="Heading2"/>
        <w:tabs>
          <w:tab w:val="left" w:pos="1237"/>
        </w:tabs>
        <w:spacing w:before="120"/>
        <w:ind w:left="0" w:firstLine="0"/>
        <w:jc w:val="left"/>
        <w:rPr>
          <w:rFonts w:ascii="Arial" w:hAnsi="Arial" w:cs="Arial"/>
          <w:sz w:val="20"/>
          <w:szCs w:val="20"/>
        </w:rPr>
      </w:pPr>
      <w:r w:rsidRPr="00AE000C">
        <w:rPr>
          <w:rFonts w:ascii="Arial" w:hAnsi="Arial" w:cs="Arial"/>
          <w:sz w:val="20"/>
          <w:szCs w:val="20"/>
        </w:rPr>
        <w:t>4. Xác định chỉ số giá xây dựng công trình nằm trên địa bàn hai đơn vị hành chính cấp tỉnh trở lên</w:t>
      </w:r>
    </w:p>
    <w:p w:rsidR="00A741E8" w:rsidRPr="00AE000C" w:rsidRDefault="00A741E8" w:rsidP="00A741E8">
      <w:pPr>
        <w:pStyle w:val="Listenabsatz"/>
        <w:tabs>
          <w:tab w:val="left" w:pos="1432"/>
        </w:tabs>
        <w:spacing w:before="120"/>
        <w:ind w:left="0" w:firstLine="0"/>
        <w:jc w:val="left"/>
        <w:rPr>
          <w:rFonts w:ascii="Arial" w:hAnsi="Arial" w:cs="Arial"/>
          <w:sz w:val="20"/>
        </w:rPr>
      </w:pPr>
      <w:r w:rsidRPr="00AE000C">
        <w:rPr>
          <w:rFonts w:ascii="Arial" w:hAnsi="Arial" w:cs="Arial"/>
          <w:sz w:val="20"/>
          <w:szCs w:val="28"/>
        </w:rPr>
        <w:t xml:space="preserve">4.1. </w:t>
      </w:r>
      <w:r w:rsidRPr="00AE000C">
        <w:rPr>
          <w:rFonts w:ascii="Arial" w:hAnsi="Arial" w:cs="Arial"/>
          <w:sz w:val="20"/>
        </w:rPr>
        <w:t>Xác định chỉ số giá xây dựng theo loại công trình, theo cơ cấu chi phí</w:t>
      </w:r>
    </w:p>
    <w:p w:rsidR="00A741E8" w:rsidRPr="00AE000C" w:rsidRDefault="00A741E8" w:rsidP="00A741E8">
      <w:pPr>
        <w:spacing w:before="120" w:after="0" w:line="240" w:lineRule="auto"/>
        <w:rPr>
          <w:rFonts w:ascii="Arial" w:hAnsi="Arial" w:cs="Arial"/>
          <w:i/>
          <w:sz w:val="20"/>
        </w:rPr>
      </w:pPr>
      <w:r w:rsidRPr="00AE000C">
        <w:rPr>
          <w:rFonts w:ascii="Arial" w:hAnsi="Arial" w:cs="Arial"/>
          <w:i/>
          <w:sz w:val="20"/>
        </w:rPr>
        <w:t>-</w:t>
      </w:r>
      <w:r w:rsidRPr="00AE000C">
        <w:rPr>
          <w:rFonts w:ascii="Arial" w:hAnsi="Arial" w:cs="Arial"/>
          <w:sz w:val="20"/>
        </w:rPr>
        <w:t xml:space="preserve"> </w:t>
      </w:r>
      <w:r w:rsidRPr="00AE000C">
        <w:rPr>
          <w:rFonts w:ascii="Arial" w:hAnsi="Arial" w:cs="Arial"/>
          <w:i/>
          <w:sz w:val="20"/>
        </w:rPr>
        <w:t>Trường</w:t>
      </w:r>
      <w:r w:rsidRPr="00AE000C">
        <w:rPr>
          <w:rFonts w:ascii="Arial" w:hAnsi="Arial" w:cs="Arial"/>
          <w:sz w:val="20"/>
        </w:rPr>
        <w:t xml:space="preserve"> </w:t>
      </w:r>
      <w:r w:rsidRPr="00AE000C">
        <w:rPr>
          <w:rFonts w:ascii="Arial" w:hAnsi="Arial" w:cs="Arial"/>
          <w:i/>
          <w:sz w:val="20"/>
        </w:rPr>
        <w:t>hợp</w:t>
      </w:r>
      <w:r w:rsidRPr="00AE000C">
        <w:rPr>
          <w:rFonts w:ascii="Arial" w:hAnsi="Arial" w:cs="Arial"/>
          <w:sz w:val="20"/>
        </w:rPr>
        <w:t xml:space="preserve"> </w:t>
      </w:r>
      <w:r w:rsidRPr="00AE000C">
        <w:rPr>
          <w:rFonts w:ascii="Arial" w:hAnsi="Arial" w:cs="Arial"/>
          <w:i/>
          <w:sz w:val="20"/>
        </w:rPr>
        <w:t>sử dụng</w:t>
      </w:r>
      <w:r w:rsidRPr="00AE000C">
        <w:rPr>
          <w:rFonts w:ascii="Arial" w:hAnsi="Arial" w:cs="Arial"/>
          <w:sz w:val="20"/>
        </w:rPr>
        <w:t xml:space="preserve"> </w:t>
      </w:r>
      <w:r w:rsidRPr="00AE000C">
        <w:rPr>
          <w:rFonts w:ascii="Arial" w:hAnsi="Arial" w:cs="Arial"/>
          <w:i/>
          <w:sz w:val="20"/>
        </w:rPr>
        <w:t>chỉ số giá do địa phương công bố</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Chỉ số giá xây dựng được tính bằng phương pháp bình quân nhân gia quyền giữa chỉ số giá xây dựng của từng đơn vị hành chính cấp tỉnh với quyền số tương ứng và được thực hiện theo công thức sau:</w:t>
      </w:r>
    </w:p>
    <w:p w:rsidR="00A741E8" w:rsidRPr="00AE000C" w:rsidRDefault="00A741E8" w:rsidP="00A741E8">
      <w:pPr>
        <w:pStyle w:val="BodyText"/>
        <w:spacing w:before="120"/>
        <w:ind w:left="0"/>
        <w:jc w:val="center"/>
        <w:rPr>
          <w:rFonts w:ascii="Arial" w:hAnsi="Arial" w:cs="Arial"/>
          <w:sz w:val="20"/>
        </w:rPr>
      </w:pPr>
      <w:r>
        <w:rPr>
          <w:rFonts w:ascii="Arial" w:hAnsi="Arial" w:cs="Arial"/>
          <w:sz w:val="20"/>
        </w:rPr>
        <w:pict>
          <v:shape id="_x0000_i1080" type="#_x0000_t75" style="width:200.25pt;height:37.5pt">
            <v:imagedata r:id="rId61" o:title=""/>
          </v:shape>
        </w:pic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Trong đó:</w:t>
      </w:r>
    </w:p>
    <w:p w:rsidR="00A741E8" w:rsidRPr="00AE000C" w:rsidRDefault="00A741E8" w:rsidP="00A741E8">
      <w:pPr>
        <w:pStyle w:val="BodyText"/>
        <w:spacing w:before="120"/>
        <w:ind w:left="0"/>
        <w:rPr>
          <w:rFonts w:ascii="Arial" w:hAnsi="Arial" w:cs="Arial"/>
          <w:sz w:val="20"/>
        </w:rPr>
      </w:pPr>
      <w:r>
        <w:rPr>
          <w:rFonts w:ascii="Arial" w:hAnsi="Arial" w:cs="Arial"/>
          <w:sz w:val="20"/>
        </w:rPr>
        <w:pict>
          <v:shape id="_x0000_i1081" type="#_x0000_t75" style="width:25.5pt;height:19.5pt">
            <v:imagedata r:id="rId62" o:title=""/>
          </v:shape>
        </w:pict>
      </w:r>
      <w:r w:rsidRPr="00AE000C">
        <w:rPr>
          <w:rFonts w:ascii="Arial" w:hAnsi="Arial" w:cs="Arial"/>
          <w:sz w:val="20"/>
        </w:rPr>
        <w:t xml:space="preserve"> : Tỷ trọng chi phí đã được phân bổ cho đơn vị hành chính cấp tỉnh thứ t trong tổng mức đầu tư/dự toán của công trình;</w:t>
      </w:r>
    </w:p>
    <w:p w:rsidR="00A741E8" w:rsidRPr="00AE000C" w:rsidRDefault="00A741E8" w:rsidP="00A741E8">
      <w:pPr>
        <w:pStyle w:val="BodyText"/>
        <w:spacing w:before="120"/>
        <w:ind w:left="0"/>
        <w:rPr>
          <w:rFonts w:ascii="Arial" w:hAnsi="Arial" w:cs="Arial"/>
          <w:sz w:val="20"/>
        </w:rPr>
      </w:pPr>
      <w:r>
        <w:rPr>
          <w:rFonts w:ascii="Arial" w:hAnsi="Arial" w:cs="Arial"/>
          <w:sz w:val="20"/>
        </w:rPr>
        <w:pict>
          <v:shape id="_x0000_i1082" type="#_x0000_t75" style="width:22.5pt;height:23.25pt">
            <v:imagedata r:id="rId63" o:title=""/>
          </v:shape>
        </w:pict>
      </w:r>
      <w:r w:rsidRPr="00AE000C">
        <w:rPr>
          <w:rFonts w:ascii="Arial" w:hAnsi="Arial" w:cs="Arial"/>
          <w:sz w:val="20"/>
        </w:rPr>
        <w:t>: Chỉ số giá xây dựng của đơn vị hành chính cấp tỉnh thứ t;</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lastRenderedPageBreak/>
        <w:t>n : Số đơn vị hành chính cấp tỉnh công trình đi qua;</w:t>
      </w:r>
    </w:p>
    <w:p w:rsidR="00A741E8" w:rsidRPr="00AE000C" w:rsidRDefault="00A741E8" w:rsidP="00A741E8">
      <w:pPr>
        <w:spacing w:before="120" w:after="0" w:line="240" w:lineRule="auto"/>
        <w:rPr>
          <w:rFonts w:ascii="Arial" w:hAnsi="Arial" w:cs="Arial"/>
          <w:i/>
          <w:sz w:val="20"/>
        </w:rPr>
      </w:pPr>
      <w:r w:rsidRPr="00AE000C">
        <w:rPr>
          <w:rFonts w:ascii="Arial" w:hAnsi="Arial" w:cs="Arial"/>
          <w:i/>
          <w:sz w:val="20"/>
        </w:rPr>
        <w:t>-</w:t>
      </w:r>
      <w:r w:rsidRPr="00AE000C">
        <w:rPr>
          <w:rFonts w:ascii="Arial" w:hAnsi="Arial" w:cs="Arial"/>
          <w:sz w:val="20"/>
        </w:rPr>
        <w:t xml:space="preserve"> </w:t>
      </w:r>
      <w:r w:rsidRPr="00AE000C">
        <w:rPr>
          <w:rFonts w:ascii="Arial" w:hAnsi="Arial" w:cs="Arial"/>
          <w:i/>
          <w:sz w:val="20"/>
        </w:rPr>
        <w:t>Trường</w:t>
      </w:r>
      <w:r w:rsidRPr="00AE000C">
        <w:rPr>
          <w:rFonts w:ascii="Arial" w:hAnsi="Arial" w:cs="Arial"/>
          <w:sz w:val="20"/>
        </w:rPr>
        <w:t xml:space="preserve"> </w:t>
      </w:r>
      <w:r w:rsidRPr="00AE000C">
        <w:rPr>
          <w:rFonts w:ascii="Arial" w:hAnsi="Arial" w:cs="Arial"/>
          <w:i/>
          <w:sz w:val="20"/>
        </w:rPr>
        <w:t>hợp địa phương chưa công bố chỉ số giá</w:t>
      </w:r>
      <w:r w:rsidRPr="00AE000C">
        <w:rPr>
          <w:rFonts w:ascii="Arial" w:hAnsi="Arial" w:cs="Arial"/>
          <w:sz w:val="20"/>
        </w:rPr>
        <w:t xml:space="preserve"> </w:t>
      </w:r>
      <w:r w:rsidRPr="00AE000C">
        <w:rPr>
          <w:rFonts w:ascii="Arial" w:hAnsi="Arial" w:cs="Arial"/>
          <w:i/>
          <w:sz w:val="20"/>
        </w:rPr>
        <w:t>thì</w:t>
      </w:r>
      <w:r w:rsidRPr="00AE000C">
        <w:rPr>
          <w:rFonts w:ascii="Arial" w:hAnsi="Arial" w:cs="Arial"/>
          <w:sz w:val="20"/>
        </w:rPr>
        <w:t xml:space="preserve"> </w:t>
      </w:r>
      <w:r w:rsidRPr="00AE000C">
        <w:rPr>
          <w:rFonts w:ascii="Arial" w:hAnsi="Arial" w:cs="Arial"/>
          <w:i/>
          <w:sz w:val="20"/>
        </w:rPr>
        <w:t>việc xác định</w:t>
      </w:r>
      <w:r w:rsidRPr="00AE000C">
        <w:rPr>
          <w:rFonts w:ascii="Arial" w:hAnsi="Arial" w:cs="Arial"/>
          <w:sz w:val="20"/>
        </w:rPr>
        <w:t xml:space="preserve"> </w:t>
      </w:r>
      <w:r w:rsidRPr="00AE000C">
        <w:rPr>
          <w:rFonts w:ascii="Arial" w:hAnsi="Arial" w:cs="Arial"/>
          <w:i/>
          <w:sz w:val="20"/>
        </w:rPr>
        <w:t>chỉ số giá</w:t>
      </w:r>
      <w:r w:rsidRPr="00AE000C">
        <w:rPr>
          <w:rFonts w:ascii="Arial" w:hAnsi="Arial" w:cs="Arial"/>
          <w:sz w:val="20"/>
        </w:rPr>
        <w:t xml:space="preserve"> </w:t>
      </w:r>
      <w:r w:rsidRPr="00AE000C">
        <w:rPr>
          <w:rFonts w:ascii="Arial" w:hAnsi="Arial" w:cs="Arial"/>
          <w:i/>
          <w:sz w:val="20"/>
        </w:rPr>
        <w:t>thực</w:t>
      </w:r>
      <w:r w:rsidRPr="00AE000C">
        <w:rPr>
          <w:rFonts w:ascii="Arial" w:hAnsi="Arial" w:cs="Arial"/>
          <w:sz w:val="20"/>
        </w:rPr>
        <w:t xml:space="preserve"> </w:t>
      </w:r>
      <w:r w:rsidRPr="00AE000C">
        <w:rPr>
          <w:rFonts w:ascii="Arial" w:hAnsi="Arial" w:cs="Arial"/>
          <w:i/>
          <w:sz w:val="20"/>
        </w:rPr>
        <w:t>hiện như tại</w:t>
      </w:r>
      <w:r w:rsidRPr="00AE000C">
        <w:rPr>
          <w:rFonts w:ascii="Arial" w:hAnsi="Arial" w:cs="Arial"/>
          <w:sz w:val="20"/>
        </w:rPr>
        <w:t xml:space="preserve"> </w:t>
      </w:r>
      <w:bookmarkStart w:id="123" w:name="tc_56_pl5"/>
      <w:r w:rsidRPr="00AE000C">
        <w:rPr>
          <w:rFonts w:ascii="Arial" w:hAnsi="Arial" w:cs="Arial"/>
          <w:i/>
          <w:sz w:val="20"/>
        </w:rPr>
        <w:t>khoản</w:t>
      </w:r>
      <w:r w:rsidRPr="00AE000C">
        <w:rPr>
          <w:rFonts w:ascii="Arial" w:hAnsi="Arial" w:cs="Arial"/>
          <w:sz w:val="20"/>
        </w:rPr>
        <w:t xml:space="preserve"> </w:t>
      </w:r>
      <w:r w:rsidRPr="00AE000C">
        <w:rPr>
          <w:rFonts w:ascii="Arial" w:hAnsi="Arial" w:cs="Arial"/>
          <w:i/>
          <w:sz w:val="20"/>
        </w:rPr>
        <w:t>5</w:t>
      </w:r>
      <w:r w:rsidRPr="00AE000C">
        <w:rPr>
          <w:rFonts w:ascii="Arial" w:hAnsi="Arial" w:cs="Arial"/>
          <w:sz w:val="20"/>
        </w:rPr>
        <w:t xml:space="preserve"> </w:t>
      </w:r>
      <w:r w:rsidRPr="00AE000C">
        <w:rPr>
          <w:rFonts w:ascii="Arial" w:hAnsi="Arial" w:cs="Arial"/>
          <w:i/>
          <w:sz w:val="20"/>
        </w:rPr>
        <w:t>Mục</w:t>
      </w:r>
      <w:r w:rsidRPr="00AE000C">
        <w:rPr>
          <w:rFonts w:ascii="Arial" w:hAnsi="Arial" w:cs="Arial"/>
          <w:sz w:val="20"/>
        </w:rPr>
        <w:t xml:space="preserve"> </w:t>
      </w:r>
      <w:r w:rsidRPr="00AE000C">
        <w:rPr>
          <w:rFonts w:ascii="Arial" w:hAnsi="Arial" w:cs="Arial"/>
          <w:i/>
          <w:sz w:val="20"/>
        </w:rPr>
        <w:t>I</w:t>
      </w:r>
      <w:r w:rsidRPr="00AE000C">
        <w:rPr>
          <w:rFonts w:ascii="Arial" w:hAnsi="Arial" w:cs="Arial"/>
          <w:sz w:val="20"/>
        </w:rPr>
        <w:t xml:space="preserve"> </w:t>
      </w:r>
      <w:r w:rsidRPr="00AE000C">
        <w:rPr>
          <w:rFonts w:ascii="Arial" w:hAnsi="Arial" w:cs="Arial"/>
          <w:i/>
          <w:sz w:val="20"/>
        </w:rPr>
        <w:t>Phụ lục</w:t>
      </w:r>
      <w:r w:rsidRPr="00AE000C">
        <w:rPr>
          <w:rFonts w:ascii="Arial" w:hAnsi="Arial" w:cs="Arial"/>
          <w:sz w:val="20"/>
        </w:rPr>
        <w:t xml:space="preserve"> </w:t>
      </w:r>
      <w:r w:rsidRPr="00AE000C">
        <w:rPr>
          <w:rFonts w:ascii="Arial" w:hAnsi="Arial" w:cs="Arial"/>
          <w:i/>
          <w:sz w:val="20"/>
        </w:rPr>
        <w:t>này</w:t>
      </w:r>
      <w:bookmarkEnd w:id="123"/>
      <w:r w:rsidRPr="00AE000C">
        <w:rPr>
          <w:rFonts w:ascii="Arial" w:hAnsi="Arial" w:cs="Arial"/>
          <w:i/>
          <w:sz w:val="20"/>
        </w:rPr>
        <w:t>.</w:t>
      </w:r>
    </w:p>
    <w:p w:rsidR="00A741E8" w:rsidRPr="00AE000C" w:rsidRDefault="00A741E8" w:rsidP="00A741E8">
      <w:pPr>
        <w:pStyle w:val="Listenabsatz"/>
        <w:tabs>
          <w:tab w:val="left" w:pos="1458"/>
        </w:tabs>
        <w:spacing w:before="120"/>
        <w:ind w:left="0" w:firstLine="0"/>
        <w:jc w:val="left"/>
        <w:rPr>
          <w:rFonts w:ascii="Arial" w:hAnsi="Arial" w:cs="Arial"/>
          <w:sz w:val="20"/>
        </w:rPr>
      </w:pPr>
      <w:r w:rsidRPr="00AE000C">
        <w:rPr>
          <w:rFonts w:ascii="Arial" w:hAnsi="Arial" w:cs="Arial"/>
          <w:sz w:val="20"/>
          <w:szCs w:val="28"/>
        </w:rPr>
        <w:t xml:space="preserve">4.2. </w:t>
      </w:r>
      <w:r w:rsidRPr="00AE000C">
        <w:rPr>
          <w:rFonts w:ascii="Arial" w:hAnsi="Arial" w:cs="Arial"/>
          <w:sz w:val="20"/>
        </w:rPr>
        <w:t>Xác định chỉ số giá xây dựng theo yếu tố chi phí, theo loại vật liệu chủ yếu</w:t>
      </w:r>
    </w:p>
    <w:p w:rsidR="00A741E8" w:rsidRPr="00AE000C" w:rsidRDefault="00A741E8" w:rsidP="00A741E8">
      <w:pPr>
        <w:pStyle w:val="Listenabsatz"/>
        <w:tabs>
          <w:tab w:val="left" w:pos="1113"/>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Xác định chỉ số giá xây dựng để điều chỉnh giá hợp đồng xây dựng thực hiện theo phương pháp xác định chỉ số giá xây dựng tại Phụ lục này và Thông tư hướng dẫn điều chỉnh giá hợp đồng xây dựng do Bộ Xây dựng ban hành.</w:t>
      </w:r>
    </w:p>
    <w:p w:rsidR="00A741E8" w:rsidRPr="00AE000C" w:rsidRDefault="00A741E8" w:rsidP="00A741E8">
      <w:pPr>
        <w:pStyle w:val="Listenabsatz"/>
        <w:tabs>
          <w:tab w:val="left" w:pos="1108"/>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 xml:space="preserve">Giá cả các yếu tố đầu vào phù hợp với điều kiện thực hiện công việc của gói thầu tuân thủ theo các nguyên tắc nêu tại </w:t>
      </w:r>
      <w:bookmarkStart w:id="124" w:name="tc_57_pl5"/>
      <w:r w:rsidRPr="00AE000C">
        <w:rPr>
          <w:rFonts w:ascii="Arial" w:hAnsi="Arial" w:cs="Arial"/>
          <w:sz w:val="20"/>
        </w:rPr>
        <w:t>khoản 4.2 Mục I Phụ lục này</w:t>
      </w:r>
      <w:bookmarkEnd w:id="124"/>
      <w:r w:rsidRPr="00AE000C">
        <w:rPr>
          <w:rFonts w:ascii="Arial" w:hAnsi="Arial" w:cs="Arial"/>
          <w:sz w:val="20"/>
        </w:rPr>
        <w:t>;</w:t>
      </w:r>
    </w:p>
    <w:p w:rsidR="00A741E8" w:rsidRPr="00AE000C" w:rsidRDefault="00A741E8" w:rsidP="00A741E8">
      <w:pPr>
        <w:pStyle w:val="Listenabsatz"/>
        <w:tabs>
          <w:tab w:val="left" w:pos="110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 xml:space="preserve">Các bước xác định chỉ số giá như </w:t>
      </w:r>
      <w:bookmarkStart w:id="125" w:name="tc_58_pl5"/>
      <w:r w:rsidRPr="00AE000C">
        <w:rPr>
          <w:rFonts w:ascii="Arial" w:hAnsi="Arial" w:cs="Arial"/>
          <w:sz w:val="20"/>
        </w:rPr>
        <w:t>khoản 5.1 Mục I Phụ lục này</w:t>
      </w:r>
      <w:bookmarkEnd w:id="125"/>
      <w:r w:rsidRPr="00AE000C">
        <w:rPr>
          <w:rFonts w:ascii="Arial" w:hAnsi="Arial" w:cs="Arial"/>
          <w:sz w:val="20"/>
        </w:rPr>
        <w:t>.</w:t>
      </w:r>
    </w:p>
    <w:p w:rsidR="00A741E8" w:rsidRPr="00AE000C" w:rsidRDefault="00A741E8" w:rsidP="00A741E8">
      <w:pPr>
        <w:pStyle w:val="Heading1"/>
        <w:tabs>
          <w:tab w:val="left" w:pos="1410"/>
        </w:tabs>
        <w:spacing w:before="120"/>
        <w:ind w:left="0"/>
        <w:rPr>
          <w:rFonts w:ascii="Arial" w:hAnsi="Arial" w:cs="Arial"/>
          <w:sz w:val="20"/>
        </w:rPr>
      </w:pPr>
      <w:bookmarkStart w:id="126" w:name="muc_3_pl_2"/>
      <w:r w:rsidRPr="00AE000C">
        <w:rPr>
          <w:rFonts w:ascii="Arial" w:hAnsi="Arial" w:cs="Arial"/>
          <w:sz w:val="20"/>
        </w:rPr>
        <w:t>III. PHƯƠNG PHÁP CHUYỂN ĐỔI GIÁ TRỊ CHỈ SỐ GIÁ XÂY DỰNG KHI THAY ĐỔI THỜI ĐIỂM GỐC</w:t>
      </w:r>
      <w:bookmarkEnd w:id="126"/>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Chuyển đổi giá trị của chỉ số giá xây dựng theo loại công trình, chỉ số giá phần xây dựng, chỉ số giá theo yếu tố chi phí khi thay đổi thời điểm gốc thực hiện theo công thức sau:</w:t>
      </w:r>
    </w:p>
    <w:p w:rsidR="00A741E8" w:rsidRPr="00AE000C" w:rsidRDefault="00A741E8" w:rsidP="00A741E8">
      <w:pPr>
        <w:pStyle w:val="Listenabsatz"/>
        <w:tabs>
          <w:tab w:val="left" w:pos="1232"/>
        </w:tabs>
        <w:spacing w:before="120"/>
        <w:ind w:left="0" w:firstLine="0"/>
        <w:jc w:val="left"/>
        <w:rPr>
          <w:rFonts w:ascii="Arial" w:hAnsi="Arial" w:cs="Arial"/>
          <w:sz w:val="20"/>
        </w:rPr>
      </w:pPr>
      <w:r w:rsidRPr="00AE000C">
        <w:rPr>
          <w:rFonts w:ascii="Arial" w:hAnsi="Arial" w:cs="Arial"/>
          <w:sz w:val="20"/>
          <w:szCs w:val="28"/>
        </w:rPr>
        <w:t xml:space="preserve">1. </w:t>
      </w:r>
      <w:r w:rsidRPr="00AE000C">
        <w:rPr>
          <w:rFonts w:ascii="Arial" w:hAnsi="Arial" w:cs="Arial"/>
          <w:sz w:val="20"/>
        </w:rPr>
        <w:t>Chuyển đổi giá trị chỉ số giá xây dựng kỳ công bố theo giá năm gốc cũ về giá năm gốc mới:</w:t>
      </w:r>
    </w:p>
    <w:tbl>
      <w:tblPr>
        <w:tblW w:w="5000" w:type="pct"/>
        <w:tblCellMar>
          <w:left w:w="0" w:type="dxa"/>
          <w:right w:w="0" w:type="dxa"/>
        </w:tblCellMar>
        <w:tblLook w:val="01E0" w:firstRow="1" w:lastRow="1" w:firstColumn="1" w:lastColumn="1" w:noHBand="0" w:noVBand="0"/>
      </w:tblPr>
      <w:tblGrid>
        <w:gridCol w:w="1813"/>
        <w:gridCol w:w="731"/>
        <w:gridCol w:w="2538"/>
        <w:gridCol w:w="693"/>
        <w:gridCol w:w="3296"/>
      </w:tblGrid>
      <w:tr w:rsidR="00C75895" w:rsidTr="00A741E8">
        <w:tc>
          <w:tcPr>
            <w:tcW w:w="999" w:type="pct"/>
            <w:vMerge w:val="restart"/>
            <w:vAlign w:val="center"/>
          </w:tcPr>
          <w:p w:rsidR="00A741E8" w:rsidRPr="00AE000C" w:rsidRDefault="00A741E8" w:rsidP="00A741E8">
            <w:pPr>
              <w:pStyle w:val="BodyText"/>
              <w:spacing w:before="120"/>
              <w:ind w:left="0"/>
              <w:jc w:val="center"/>
              <w:rPr>
                <w:rFonts w:ascii="Arial" w:hAnsi="Arial" w:cs="Arial"/>
                <w:sz w:val="20"/>
              </w:rPr>
            </w:pPr>
            <w:r w:rsidRPr="00AE000C">
              <w:rPr>
                <w:rFonts w:ascii="Arial" w:hAnsi="Arial" w:cs="Arial"/>
                <w:sz w:val="20"/>
              </w:rPr>
              <w:t>Giá trị chỉ số giá kỳ công bố theo năm gốc mới</w:t>
            </w:r>
          </w:p>
        </w:tc>
        <w:tc>
          <w:tcPr>
            <w:tcW w:w="403" w:type="pct"/>
            <w:vMerge w:val="restart"/>
            <w:vAlign w:val="center"/>
          </w:tcPr>
          <w:p w:rsidR="00A741E8" w:rsidRPr="00AE000C" w:rsidRDefault="00A741E8" w:rsidP="00A741E8">
            <w:pPr>
              <w:pStyle w:val="BodyText"/>
              <w:spacing w:before="120"/>
              <w:ind w:left="0"/>
              <w:jc w:val="center"/>
              <w:rPr>
                <w:rFonts w:ascii="Arial" w:hAnsi="Arial" w:cs="Arial"/>
                <w:sz w:val="20"/>
              </w:rPr>
            </w:pPr>
            <w:r w:rsidRPr="00AE000C">
              <w:rPr>
                <w:rFonts w:ascii="Arial" w:hAnsi="Arial" w:cs="Arial"/>
                <w:sz w:val="20"/>
              </w:rPr>
              <w:t>=</w:t>
            </w:r>
          </w:p>
        </w:tc>
        <w:tc>
          <w:tcPr>
            <w:tcW w:w="1399" w:type="pct"/>
            <w:vMerge w:val="restart"/>
            <w:vAlign w:val="center"/>
          </w:tcPr>
          <w:p w:rsidR="00A741E8" w:rsidRPr="00AE000C" w:rsidRDefault="00A741E8" w:rsidP="00A741E8">
            <w:pPr>
              <w:pStyle w:val="BodyText"/>
              <w:spacing w:before="120"/>
              <w:ind w:left="0"/>
              <w:jc w:val="center"/>
              <w:rPr>
                <w:rFonts w:ascii="Arial" w:hAnsi="Arial" w:cs="Arial"/>
                <w:sz w:val="20"/>
              </w:rPr>
            </w:pPr>
            <w:r w:rsidRPr="00AE000C">
              <w:rPr>
                <w:rFonts w:ascii="Arial" w:hAnsi="Arial" w:cs="Arial"/>
                <w:sz w:val="20"/>
              </w:rPr>
              <w:t>Giá trị chỉ số giá xây dựng kỳ công bố theo năm gốc cũ</w:t>
            </w:r>
          </w:p>
        </w:tc>
        <w:tc>
          <w:tcPr>
            <w:tcW w:w="382" w:type="pct"/>
            <w:vMerge w:val="restart"/>
            <w:vAlign w:val="center"/>
          </w:tcPr>
          <w:p w:rsidR="00A741E8" w:rsidRPr="00AE000C" w:rsidRDefault="00A741E8" w:rsidP="00A741E8">
            <w:pPr>
              <w:pStyle w:val="BodyText"/>
              <w:spacing w:before="120"/>
              <w:ind w:left="0"/>
              <w:jc w:val="center"/>
              <w:rPr>
                <w:rFonts w:ascii="Arial" w:hAnsi="Arial" w:cs="Arial"/>
                <w:sz w:val="20"/>
              </w:rPr>
            </w:pPr>
            <w:r w:rsidRPr="00AE000C">
              <w:rPr>
                <w:rFonts w:ascii="Arial" w:hAnsi="Arial" w:cs="Arial"/>
                <w:sz w:val="20"/>
              </w:rPr>
              <w:t>x</w:t>
            </w:r>
          </w:p>
        </w:tc>
        <w:tc>
          <w:tcPr>
            <w:tcW w:w="1817" w:type="pct"/>
            <w:tcBorders>
              <w:bottom w:val="single" w:sz="4" w:space="0" w:color="auto"/>
            </w:tcBorders>
            <w:vAlign w:val="center"/>
          </w:tcPr>
          <w:p w:rsidR="00A741E8" w:rsidRPr="00AE000C" w:rsidRDefault="00A741E8" w:rsidP="00A741E8">
            <w:pPr>
              <w:pStyle w:val="BodyText"/>
              <w:spacing w:before="120"/>
              <w:ind w:left="0"/>
              <w:jc w:val="center"/>
              <w:rPr>
                <w:rFonts w:ascii="Arial" w:hAnsi="Arial" w:cs="Arial"/>
                <w:sz w:val="20"/>
              </w:rPr>
            </w:pPr>
            <w:r w:rsidRPr="00AE000C">
              <w:rPr>
                <w:rFonts w:ascii="Arial" w:hAnsi="Arial" w:cs="Arial"/>
                <w:sz w:val="20"/>
              </w:rPr>
              <w:t>Giá trị chỉ số giá của năm công bố đầu tiên khi thay đổi thời điểm gốc theo giá năm gốc mới</w:t>
            </w:r>
          </w:p>
        </w:tc>
      </w:tr>
      <w:tr w:rsidR="00C75895" w:rsidTr="00A741E8">
        <w:tc>
          <w:tcPr>
            <w:tcW w:w="999" w:type="pct"/>
            <w:vMerge/>
            <w:vAlign w:val="center"/>
          </w:tcPr>
          <w:p w:rsidR="00A741E8" w:rsidRPr="00AE000C" w:rsidRDefault="00A741E8" w:rsidP="00A741E8">
            <w:pPr>
              <w:pStyle w:val="BodyText"/>
              <w:spacing w:before="120"/>
              <w:ind w:left="0"/>
              <w:jc w:val="center"/>
              <w:rPr>
                <w:rFonts w:ascii="Arial" w:hAnsi="Arial" w:cs="Arial"/>
                <w:sz w:val="20"/>
              </w:rPr>
            </w:pPr>
          </w:p>
        </w:tc>
        <w:tc>
          <w:tcPr>
            <w:tcW w:w="403" w:type="pct"/>
            <w:vMerge/>
            <w:vAlign w:val="center"/>
          </w:tcPr>
          <w:p w:rsidR="00A741E8" w:rsidRPr="00AE000C" w:rsidRDefault="00A741E8" w:rsidP="00A741E8">
            <w:pPr>
              <w:pStyle w:val="BodyText"/>
              <w:spacing w:before="120"/>
              <w:ind w:left="0"/>
              <w:jc w:val="center"/>
              <w:rPr>
                <w:rFonts w:ascii="Arial" w:hAnsi="Arial" w:cs="Arial"/>
                <w:sz w:val="20"/>
              </w:rPr>
            </w:pPr>
          </w:p>
        </w:tc>
        <w:tc>
          <w:tcPr>
            <w:tcW w:w="1399" w:type="pct"/>
            <w:vMerge/>
            <w:vAlign w:val="center"/>
          </w:tcPr>
          <w:p w:rsidR="00A741E8" w:rsidRPr="00AE000C" w:rsidRDefault="00A741E8" w:rsidP="00A741E8">
            <w:pPr>
              <w:pStyle w:val="BodyText"/>
              <w:spacing w:before="120"/>
              <w:ind w:left="0"/>
              <w:jc w:val="center"/>
              <w:rPr>
                <w:rFonts w:ascii="Arial" w:hAnsi="Arial" w:cs="Arial"/>
                <w:sz w:val="20"/>
              </w:rPr>
            </w:pPr>
          </w:p>
        </w:tc>
        <w:tc>
          <w:tcPr>
            <w:tcW w:w="382" w:type="pct"/>
            <w:vMerge/>
            <w:vAlign w:val="center"/>
          </w:tcPr>
          <w:p w:rsidR="00A741E8" w:rsidRPr="00AE000C" w:rsidRDefault="00A741E8" w:rsidP="00A741E8">
            <w:pPr>
              <w:pStyle w:val="BodyText"/>
              <w:spacing w:before="120"/>
              <w:ind w:left="0"/>
              <w:jc w:val="center"/>
              <w:rPr>
                <w:rFonts w:ascii="Arial" w:hAnsi="Arial" w:cs="Arial"/>
                <w:sz w:val="20"/>
              </w:rPr>
            </w:pPr>
          </w:p>
        </w:tc>
        <w:tc>
          <w:tcPr>
            <w:tcW w:w="1817" w:type="pct"/>
            <w:tcBorders>
              <w:top w:val="single" w:sz="4" w:space="0" w:color="auto"/>
            </w:tcBorders>
            <w:vAlign w:val="center"/>
          </w:tcPr>
          <w:p w:rsidR="00A741E8" w:rsidRPr="00AE000C" w:rsidRDefault="00A741E8" w:rsidP="00A741E8">
            <w:pPr>
              <w:pStyle w:val="BodyText"/>
              <w:spacing w:before="120"/>
              <w:ind w:left="0"/>
              <w:jc w:val="center"/>
              <w:rPr>
                <w:rFonts w:ascii="Arial" w:hAnsi="Arial" w:cs="Arial"/>
                <w:sz w:val="20"/>
              </w:rPr>
            </w:pPr>
            <w:r w:rsidRPr="00AE000C">
              <w:rPr>
                <w:rFonts w:ascii="Arial" w:hAnsi="Arial" w:cs="Arial"/>
                <w:sz w:val="20"/>
              </w:rPr>
              <w:t>Giá trị chỉ số giá của năm công bố đầu tiên khi thay đổi thời điểm gốc theo giá năm gốc cũ</w:t>
            </w:r>
          </w:p>
        </w:tc>
      </w:tr>
    </w:tbl>
    <w:p w:rsidR="00A741E8" w:rsidRPr="00AE000C" w:rsidRDefault="00A741E8" w:rsidP="00A741E8">
      <w:pPr>
        <w:pStyle w:val="Listenabsatz"/>
        <w:tabs>
          <w:tab w:val="left" w:pos="1251"/>
        </w:tabs>
        <w:spacing w:before="120"/>
        <w:ind w:left="0" w:firstLine="0"/>
        <w:jc w:val="left"/>
        <w:rPr>
          <w:rFonts w:ascii="Arial" w:hAnsi="Arial" w:cs="Arial"/>
          <w:sz w:val="20"/>
        </w:rPr>
      </w:pPr>
      <w:r w:rsidRPr="00AE000C">
        <w:rPr>
          <w:rFonts w:ascii="Arial" w:hAnsi="Arial" w:cs="Arial"/>
          <w:sz w:val="20"/>
          <w:szCs w:val="28"/>
        </w:rPr>
        <w:t xml:space="preserve">2. </w:t>
      </w:r>
      <w:r w:rsidRPr="00AE000C">
        <w:rPr>
          <w:rFonts w:ascii="Arial" w:hAnsi="Arial" w:cs="Arial"/>
          <w:sz w:val="20"/>
        </w:rPr>
        <w:t>Chuyển đổi giá trị chỉ số giá xây dựng kỳ công bố theo giá năm gốc mới về giá năm gốc cũ:</w:t>
      </w:r>
    </w:p>
    <w:tbl>
      <w:tblPr>
        <w:tblW w:w="5000" w:type="pct"/>
        <w:tblCellMar>
          <w:left w:w="0" w:type="dxa"/>
          <w:right w:w="0" w:type="dxa"/>
        </w:tblCellMar>
        <w:tblLook w:val="01E0" w:firstRow="1" w:lastRow="1" w:firstColumn="1" w:lastColumn="1" w:noHBand="0" w:noVBand="0"/>
      </w:tblPr>
      <w:tblGrid>
        <w:gridCol w:w="1813"/>
        <w:gridCol w:w="731"/>
        <w:gridCol w:w="2538"/>
        <w:gridCol w:w="693"/>
        <w:gridCol w:w="3296"/>
      </w:tblGrid>
      <w:tr w:rsidR="00C75895" w:rsidTr="00A741E8">
        <w:tc>
          <w:tcPr>
            <w:tcW w:w="999" w:type="pct"/>
            <w:vMerge w:val="restart"/>
            <w:vAlign w:val="center"/>
          </w:tcPr>
          <w:p w:rsidR="00A741E8" w:rsidRPr="00AE000C" w:rsidRDefault="00A741E8" w:rsidP="00A741E8">
            <w:pPr>
              <w:pStyle w:val="BodyText"/>
              <w:spacing w:before="120"/>
              <w:ind w:left="0"/>
              <w:jc w:val="center"/>
              <w:rPr>
                <w:rFonts w:ascii="Arial" w:hAnsi="Arial" w:cs="Arial"/>
                <w:sz w:val="20"/>
              </w:rPr>
            </w:pPr>
            <w:r w:rsidRPr="00AE000C">
              <w:rPr>
                <w:rFonts w:ascii="Arial" w:hAnsi="Arial" w:cs="Arial"/>
                <w:sz w:val="20"/>
              </w:rPr>
              <w:t>Giá trị chỉ số giá kỳ công bố theo năm gốc cũ</w:t>
            </w:r>
          </w:p>
        </w:tc>
        <w:tc>
          <w:tcPr>
            <w:tcW w:w="403" w:type="pct"/>
            <w:vMerge w:val="restart"/>
            <w:vAlign w:val="center"/>
          </w:tcPr>
          <w:p w:rsidR="00A741E8" w:rsidRPr="00AE000C" w:rsidRDefault="00A741E8" w:rsidP="00A741E8">
            <w:pPr>
              <w:pStyle w:val="BodyText"/>
              <w:spacing w:before="120"/>
              <w:ind w:left="0"/>
              <w:jc w:val="center"/>
              <w:rPr>
                <w:rFonts w:ascii="Arial" w:hAnsi="Arial" w:cs="Arial"/>
                <w:sz w:val="20"/>
              </w:rPr>
            </w:pPr>
            <w:r w:rsidRPr="00AE000C">
              <w:rPr>
                <w:rFonts w:ascii="Arial" w:hAnsi="Arial" w:cs="Arial"/>
                <w:sz w:val="20"/>
              </w:rPr>
              <w:t>=</w:t>
            </w:r>
          </w:p>
        </w:tc>
        <w:tc>
          <w:tcPr>
            <w:tcW w:w="1399" w:type="pct"/>
            <w:vMerge w:val="restart"/>
            <w:vAlign w:val="center"/>
          </w:tcPr>
          <w:p w:rsidR="00A741E8" w:rsidRPr="00AE000C" w:rsidRDefault="00A741E8" w:rsidP="00A741E8">
            <w:pPr>
              <w:pStyle w:val="BodyText"/>
              <w:spacing w:before="120"/>
              <w:ind w:left="0"/>
              <w:jc w:val="center"/>
              <w:rPr>
                <w:rFonts w:ascii="Arial" w:hAnsi="Arial" w:cs="Arial"/>
                <w:sz w:val="20"/>
              </w:rPr>
            </w:pPr>
            <w:r w:rsidRPr="00AE000C">
              <w:rPr>
                <w:rFonts w:ascii="Arial" w:hAnsi="Arial" w:cs="Arial"/>
                <w:sz w:val="20"/>
              </w:rPr>
              <w:t>Giá trị chỉ số giá xây dựng kỳ công bố theo năm gốc mới</w:t>
            </w:r>
          </w:p>
        </w:tc>
        <w:tc>
          <w:tcPr>
            <w:tcW w:w="382" w:type="pct"/>
            <w:vMerge w:val="restart"/>
            <w:vAlign w:val="center"/>
          </w:tcPr>
          <w:p w:rsidR="00A741E8" w:rsidRPr="00AE000C" w:rsidRDefault="00A741E8" w:rsidP="00A741E8">
            <w:pPr>
              <w:pStyle w:val="BodyText"/>
              <w:spacing w:before="120"/>
              <w:ind w:left="0"/>
              <w:jc w:val="center"/>
              <w:rPr>
                <w:rFonts w:ascii="Arial" w:hAnsi="Arial" w:cs="Arial"/>
                <w:sz w:val="20"/>
              </w:rPr>
            </w:pPr>
            <w:r w:rsidRPr="00AE000C">
              <w:rPr>
                <w:rFonts w:ascii="Arial" w:hAnsi="Arial" w:cs="Arial"/>
                <w:sz w:val="20"/>
              </w:rPr>
              <w:t>x</w:t>
            </w:r>
          </w:p>
        </w:tc>
        <w:tc>
          <w:tcPr>
            <w:tcW w:w="1817" w:type="pct"/>
            <w:tcBorders>
              <w:bottom w:val="single" w:sz="4" w:space="0" w:color="auto"/>
            </w:tcBorders>
            <w:vAlign w:val="center"/>
          </w:tcPr>
          <w:p w:rsidR="00A741E8" w:rsidRPr="00AE000C" w:rsidRDefault="00A741E8" w:rsidP="00A741E8">
            <w:pPr>
              <w:pStyle w:val="BodyText"/>
              <w:spacing w:before="120"/>
              <w:ind w:left="0"/>
              <w:jc w:val="center"/>
              <w:rPr>
                <w:rFonts w:ascii="Arial" w:hAnsi="Arial" w:cs="Arial"/>
                <w:sz w:val="20"/>
              </w:rPr>
            </w:pPr>
            <w:r w:rsidRPr="00AE000C">
              <w:rPr>
                <w:rFonts w:ascii="Arial" w:hAnsi="Arial" w:cs="Arial"/>
                <w:sz w:val="20"/>
              </w:rPr>
              <w:t xml:space="preserve">Giá trị chỉ số giá của năm công bố đầu tiên khi thay đổi thời điểm gốc </w:t>
            </w:r>
            <w:r w:rsidRPr="00AE000C">
              <w:rPr>
                <w:rFonts w:ascii="Arial" w:hAnsi="Arial" w:cs="Arial"/>
                <w:sz w:val="20"/>
                <w:u w:color="4471C4"/>
              </w:rPr>
              <w:t>theo giá năm gốc cũ</w:t>
            </w:r>
          </w:p>
        </w:tc>
      </w:tr>
      <w:tr w:rsidR="00C75895" w:rsidTr="00A741E8">
        <w:tc>
          <w:tcPr>
            <w:tcW w:w="999" w:type="pct"/>
            <w:vMerge/>
            <w:vAlign w:val="center"/>
          </w:tcPr>
          <w:p w:rsidR="00A741E8" w:rsidRPr="00AE000C" w:rsidRDefault="00A741E8" w:rsidP="00A741E8">
            <w:pPr>
              <w:pStyle w:val="BodyText"/>
              <w:spacing w:before="120"/>
              <w:ind w:left="0"/>
              <w:jc w:val="center"/>
              <w:rPr>
                <w:rFonts w:ascii="Arial" w:hAnsi="Arial" w:cs="Arial"/>
                <w:sz w:val="20"/>
              </w:rPr>
            </w:pPr>
          </w:p>
        </w:tc>
        <w:tc>
          <w:tcPr>
            <w:tcW w:w="403" w:type="pct"/>
            <w:vMerge/>
            <w:vAlign w:val="center"/>
          </w:tcPr>
          <w:p w:rsidR="00A741E8" w:rsidRPr="00AE000C" w:rsidRDefault="00A741E8" w:rsidP="00A741E8">
            <w:pPr>
              <w:pStyle w:val="BodyText"/>
              <w:spacing w:before="120"/>
              <w:ind w:left="0"/>
              <w:jc w:val="center"/>
              <w:rPr>
                <w:rFonts w:ascii="Arial" w:hAnsi="Arial" w:cs="Arial"/>
                <w:sz w:val="20"/>
              </w:rPr>
            </w:pPr>
          </w:p>
        </w:tc>
        <w:tc>
          <w:tcPr>
            <w:tcW w:w="1399" w:type="pct"/>
            <w:vMerge/>
            <w:vAlign w:val="center"/>
          </w:tcPr>
          <w:p w:rsidR="00A741E8" w:rsidRPr="00AE000C" w:rsidRDefault="00A741E8" w:rsidP="00A741E8">
            <w:pPr>
              <w:pStyle w:val="BodyText"/>
              <w:spacing w:before="120"/>
              <w:ind w:left="0"/>
              <w:jc w:val="center"/>
              <w:rPr>
                <w:rFonts w:ascii="Arial" w:hAnsi="Arial" w:cs="Arial"/>
                <w:sz w:val="20"/>
              </w:rPr>
            </w:pPr>
          </w:p>
        </w:tc>
        <w:tc>
          <w:tcPr>
            <w:tcW w:w="382" w:type="pct"/>
            <w:vMerge/>
            <w:vAlign w:val="center"/>
          </w:tcPr>
          <w:p w:rsidR="00A741E8" w:rsidRPr="00AE000C" w:rsidRDefault="00A741E8" w:rsidP="00A741E8">
            <w:pPr>
              <w:pStyle w:val="BodyText"/>
              <w:spacing w:before="120"/>
              <w:ind w:left="0"/>
              <w:jc w:val="center"/>
              <w:rPr>
                <w:rFonts w:ascii="Arial" w:hAnsi="Arial" w:cs="Arial"/>
                <w:sz w:val="20"/>
              </w:rPr>
            </w:pPr>
          </w:p>
        </w:tc>
        <w:tc>
          <w:tcPr>
            <w:tcW w:w="1817" w:type="pct"/>
            <w:tcBorders>
              <w:top w:val="single" w:sz="4" w:space="0" w:color="auto"/>
            </w:tcBorders>
            <w:vAlign w:val="center"/>
          </w:tcPr>
          <w:p w:rsidR="00A741E8" w:rsidRPr="00AE000C" w:rsidRDefault="00A741E8" w:rsidP="00A741E8">
            <w:pPr>
              <w:pStyle w:val="BodyText"/>
              <w:spacing w:before="120"/>
              <w:ind w:left="0"/>
              <w:jc w:val="center"/>
              <w:rPr>
                <w:rFonts w:ascii="Arial" w:hAnsi="Arial" w:cs="Arial"/>
                <w:sz w:val="20"/>
              </w:rPr>
            </w:pPr>
            <w:r w:rsidRPr="00AE000C">
              <w:rPr>
                <w:rFonts w:ascii="Arial" w:hAnsi="Arial" w:cs="Arial"/>
                <w:sz w:val="20"/>
              </w:rPr>
              <w:t>Giá trị chỉ số giá của năm công bố đầu tiên khi thay đổi thời điểm gốc theo giá năm gốc mới”</w:t>
            </w:r>
          </w:p>
        </w:tc>
      </w:tr>
    </w:tbl>
    <w:p w:rsidR="00A741E8" w:rsidRPr="00AE000C" w:rsidRDefault="00A741E8" w:rsidP="00A741E8">
      <w:pPr>
        <w:pStyle w:val="BodyText"/>
        <w:spacing w:before="120"/>
        <w:ind w:left="0"/>
        <w:jc w:val="center"/>
        <w:rPr>
          <w:rFonts w:ascii="Arial" w:hAnsi="Arial" w:cs="Arial"/>
          <w:sz w:val="20"/>
        </w:rPr>
      </w:pPr>
    </w:p>
    <w:p w:rsidR="00A741E8" w:rsidRPr="00AE000C" w:rsidRDefault="00A741E8" w:rsidP="00A741E8">
      <w:pPr>
        <w:pStyle w:val="Listenabsatz"/>
        <w:tabs>
          <w:tab w:val="left" w:pos="640"/>
        </w:tabs>
        <w:spacing w:before="120"/>
        <w:ind w:left="0" w:firstLine="0"/>
        <w:jc w:val="left"/>
        <w:rPr>
          <w:rFonts w:ascii="Arial" w:hAnsi="Arial" w:cs="Arial"/>
          <w:b/>
          <w:sz w:val="20"/>
        </w:rPr>
      </w:pPr>
      <w:bookmarkStart w:id="127" w:name="muc_4_pl_2"/>
      <w:r w:rsidRPr="00AE000C">
        <w:rPr>
          <w:rFonts w:ascii="Arial" w:hAnsi="Arial" w:cs="Arial"/>
          <w:b/>
          <w:sz w:val="20"/>
        </w:rPr>
        <w:t>IV. DANH MỤC LOẠI CÔNG TRÌNH CÔNG BỐ CHỈ SỐ GIÁ XÂY DỰNG</w:t>
      </w:r>
      <w:bookmarkEnd w:id="127"/>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748"/>
        <w:gridCol w:w="8329"/>
      </w:tblGrid>
      <w:tr w:rsidR="00C75895">
        <w:tc>
          <w:tcPr>
            <w:tcW w:w="412"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STT</w:t>
            </w:r>
          </w:p>
        </w:tc>
        <w:tc>
          <w:tcPr>
            <w:tcW w:w="4588"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DANH</w:t>
            </w:r>
            <w:r w:rsidRPr="00AE000C">
              <w:rPr>
                <w:rFonts w:ascii="Arial" w:hAnsi="Arial" w:cs="Arial"/>
                <w:sz w:val="20"/>
              </w:rPr>
              <w:t xml:space="preserve"> </w:t>
            </w:r>
            <w:r w:rsidRPr="00AE000C">
              <w:rPr>
                <w:rFonts w:ascii="Arial" w:hAnsi="Arial" w:cs="Arial"/>
                <w:b/>
                <w:sz w:val="20"/>
              </w:rPr>
              <w:t>MỤC</w:t>
            </w:r>
            <w:r w:rsidRPr="00AE000C">
              <w:rPr>
                <w:rFonts w:ascii="Arial" w:hAnsi="Arial" w:cs="Arial"/>
                <w:sz w:val="20"/>
              </w:rPr>
              <w:t xml:space="preserve"> </w:t>
            </w:r>
            <w:r w:rsidRPr="00AE000C">
              <w:rPr>
                <w:rFonts w:ascii="Arial" w:hAnsi="Arial" w:cs="Arial"/>
                <w:b/>
                <w:sz w:val="20"/>
              </w:rPr>
              <w:t>CÔNG</w:t>
            </w:r>
            <w:r w:rsidRPr="00AE000C">
              <w:rPr>
                <w:rFonts w:ascii="Arial" w:hAnsi="Arial" w:cs="Arial"/>
                <w:sz w:val="20"/>
              </w:rPr>
              <w:t xml:space="preserve"> </w:t>
            </w:r>
            <w:r w:rsidRPr="00AE000C">
              <w:rPr>
                <w:rFonts w:ascii="Arial" w:hAnsi="Arial" w:cs="Arial"/>
                <w:b/>
                <w:sz w:val="20"/>
              </w:rPr>
              <w:t>TRÌNH</w:t>
            </w:r>
          </w:p>
        </w:tc>
      </w:tr>
      <w:tr w:rsidR="00C75895">
        <w:tc>
          <w:tcPr>
            <w:tcW w:w="412"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I</w:t>
            </w:r>
          </w:p>
        </w:tc>
        <w:tc>
          <w:tcPr>
            <w:tcW w:w="4588" w:type="pct"/>
            <w:vAlign w:val="center"/>
          </w:tcPr>
          <w:p w:rsidR="00A741E8" w:rsidRPr="00AE000C" w:rsidRDefault="00A741E8" w:rsidP="00A741E8">
            <w:pPr>
              <w:pStyle w:val="TableParagraph"/>
              <w:spacing w:before="120"/>
              <w:jc w:val="left"/>
              <w:rPr>
                <w:rFonts w:ascii="Arial" w:hAnsi="Arial" w:cs="Arial"/>
                <w:b/>
                <w:sz w:val="20"/>
              </w:rPr>
            </w:pPr>
            <w:r w:rsidRPr="00AE000C">
              <w:rPr>
                <w:rFonts w:ascii="Arial" w:hAnsi="Arial" w:cs="Arial"/>
                <w:b/>
                <w:sz w:val="20"/>
              </w:rPr>
              <w:t>Công</w:t>
            </w:r>
            <w:r w:rsidRPr="00AE000C">
              <w:rPr>
                <w:rFonts w:ascii="Arial" w:hAnsi="Arial" w:cs="Arial"/>
                <w:sz w:val="20"/>
              </w:rPr>
              <w:t xml:space="preserve"> </w:t>
            </w:r>
            <w:r w:rsidRPr="00AE000C">
              <w:rPr>
                <w:rFonts w:ascii="Arial" w:hAnsi="Arial" w:cs="Arial"/>
                <w:b/>
                <w:sz w:val="20"/>
              </w:rPr>
              <w:t>trình</w:t>
            </w:r>
            <w:r w:rsidRPr="00AE000C">
              <w:rPr>
                <w:rFonts w:ascii="Arial" w:hAnsi="Arial" w:cs="Arial"/>
                <w:sz w:val="20"/>
              </w:rPr>
              <w:t xml:space="preserve"> </w:t>
            </w:r>
            <w:r w:rsidRPr="00AE000C">
              <w:rPr>
                <w:rFonts w:ascii="Arial" w:hAnsi="Arial" w:cs="Arial"/>
                <w:b/>
                <w:sz w:val="20"/>
              </w:rPr>
              <w:t>dân</w:t>
            </w:r>
            <w:r w:rsidRPr="00AE000C">
              <w:rPr>
                <w:rFonts w:ascii="Arial" w:hAnsi="Arial" w:cs="Arial"/>
                <w:sz w:val="20"/>
              </w:rPr>
              <w:t xml:space="preserve"> </w:t>
            </w:r>
            <w:r w:rsidRPr="00AE000C">
              <w:rPr>
                <w:rFonts w:ascii="Arial" w:hAnsi="Arial" w:cs="Arial"/>
                <w:b/>
                <w:sz w:val="20"/>
              </w:rPr>
              <w:t>dụng</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nhà ở</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giáo dục</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văn hóa</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trụ sở cơ quan nhà nước và tổ chức chính trị, tổ chức chính trị - xã hội</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y tế</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thể thao</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w:t>
            </w:r>
          </w:p>
        </w:tc>
      </w:tr>
      <w:tr w:rsidR="00C75895">
        <w:tc>
          <w:tcPr>
            <w:tcW w:w="412"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II</w:t>
            </w:r>
          </w:p>
        </w:tc>
        <w:tc>
          <w:tcPr>
            <w:tcW w:w="4588" w:type="pct"/>
            <w:vAlign w:val="center"/>
          </w:tcPr>
          <w:p w:rsidR="00A741E8" w:rsidRPr="00AE000C" w:rsidRDefault="00A741E8" w:rsidP="00A741E8">
            <w:pPr>
              <w:pStyle w:val="TableParagraph"/>
              <w:spacing w:before="120"/>
              <w:jc w:val="left"/>
              <w:rPr>
                <w:rFonts w:ascii="Arial" w:hAnsi="Arial" w:cs="Arial"/>
                <w:b/>
                <w:sz w:val="20"/>
              </w:rPr>
            </w:pPr>
            <w:r w:rsidRPr="00AE000C">
              <w:rPr>
                <w:rFonts w:ascii="Arial" w:hAnsi="Arial" w:cs="Arial"/>
                <w:b/>
                <w:sz w:val="20"/>
              </w:rPr>
              <w:t>Công</w:t>
            </w:r>
            <w:r w:rsidRPr="00AE000C">
              <w:rPr>
                <w:rFonts w:ascii="Arial" w:hAnsi="Arial" w:cs="Arial"/>
                <w:sz w:val="20"/>
              </w:rPr>
              <w:t xml:space="preserve"> </w:t>
            </w:r>
            <w:r w:rsidRPr="00AE000C">
              <w:rPr>
                <w:rFonts w:ascii="Arial" w:hAnsi="Arial" w:cs="Arial"/>
                <w:b/>
                <w:sz w:val="20"/>
              </w:rPr>
              <w:t>trình</w:t>
            </w:r>
            <w:r w:rsidRPr="00AE000C">
              <w:rPr>
                <w:rFonts w:ascii="Arial" w:hAnsi="Arial" w:cs="Arial"/>
                <w:sz w:val="20"/>
              </w:rPr>
              <w:t xml:space="preserve"> </w:t>
            </w:r>
            <w:r w:rsidRPr="00AE000C">
              <w:rPr>
                <w:rFonts w:ascii="Arial" w:hAnsi="Arial" w:cs="Arial"/>
                <w:b/>
                <w:sz w:val="20"/>
              </w:rPr>
              <w:t>công</w:t>
            </w:r>
            <w:r w:rsidRPr="00AE000C">
              <w:rPr>
                <w:rFonts w:ascii="Arial" w:hAnsi="Arial" w:cs="Arial"/>
                <w:sz w:val="20"/>
              </w:rPr>
              <w:t xml:space="preserve"> </w:t>
            </w:r>
            <w:r w:rsidRPr="00AE000C">
              <w:rPr>
                <w:rFonts w:ascii="Arial" w:hAnsi="Arial" w:cs="Arial"/>
                <w:b/>
                <w:sz w:val="20"/>
              </w:rPr>
              <w:t>nghiệp</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sản xuất vật liệu xây dựng</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luyện kim và cơ khí chế tạo</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khai thác mỏ và chế biến khoáng sản</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dầu khí</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năng lượng</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hóa chất</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7</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công nghiệp nhẹ</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w:t>
            </w:r>
          </w:p>
        </w:tc>
      </w:tr>
      <w:tr w:rsidR="00C75895">
        <w:tc>
          <w:tcPr>
            <w:tcW w:w="412"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III</w:t>
            </w:r>
          </w:p>
        </w:tc>
        <w:tc>
          <w:tcPr>
            <w:tcW w:w="4588" w:type="pct"/>
            <w:vAlign w:val="center"/>
          </w:tcPr>
          <w:p w:rsidR="00A741E8" w:rsidRPr="00AE000C" w:rsidRDefault="00A741E8" w:rsidP="00A741E8">
            <w:pPr>
              <w:pStyle w:val="TableParagraph"/>
              <w:spacing w:before="120"/>
              <w:jc w:val="left"/>
              <w:rPr>
                <w:rFonts w:ascii="Arial" w:hAnsi="Arial" w:cs="Arial"/>
                <w:b/>
                <w:sz w:val="20"/>
              </w:rPr>
            </w:pPr>
            <w:r w:rsidRPr="00AE000C">
              <w:rPr>
                <w:rFonts w:ascii="Arial" w:hAnsi="Arial" w:cs="Arial"/>
                <w:b/>
                <w:sz w:val="20"/>
              </w:rPr>
              <w:t>Công</w:t>
            </w:r>
            <w:r w:rsidRPr="00AE000C">
              <w:rPr>
                <w:rFonts w:ascii="Arial" w:hAnsi="Arial" w:cs="Arial"/>
                <w:sz w:val="20"/>
              </w:rPr>
              <w:t xml:space="preserve"> </w:t>
            </w:r>
            <w:r w:rsidRPr="00AE000C">
              <w:rPr>
                <w:rFonts w:ascii="Arial" w:hAnsi="Arial" w:cs="Arial"/>
                <w:b/>
                <w:sz w:val="20"/>
              </w:rPr>
              <w:t>trình</w:t>
            </w:r>
            <w:r w:rsidRPr="00AE000C">
              <w:rPr>
                <w:rFonts w:ascii="Arial" w:hAnsi="Arial" w:cs="Arial"/>
                <w:sz w:val="20"/>
              </w:rPr>
              <w:t xml:space="preserve"> </w:t>
            </w:r>
            <w:r w:rsidRPr="00AE000C">
              <w:rPr>
                <w:rFonts w:ascii="Arial" w:hAnsi="Arial" w:cs="Arial"/>
                <w:b/>
                <w:sz w:val="20"/>
              </w:rPr>
              <w:t>hạ tầng</w:t>
            </w:r>
            <w:r w:rsidRPr="00AE000C">
              <w:rPr>
                <w:rFonts w:ascii="Arial" w:hAnsi="Arial" w:cs="Arial"/>
                <w:sz w:val="20"/>
              </w:rPr>
              <w:t xml:space="preserve"> </w:t>
            </w:r>
            <w:r w:rsidRPr="00AE000C">
              <w:rPr>
                <w:rFonts w:ascii="Arial" w:hAnsi="Arial" w:cs="Arial"/>
                <w:b/>
                <w:sz w:val="20"/>
              </w:rPr>
              <w:t>kỹ thuật</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lastRenderedPageBreak/>
              <w:t>1</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cấp nước</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thoát nước</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xử lý chất thải rắn</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Tuyến cống thoát nước mưa, nước thải</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chiếu sáng công cộng</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Đường cáp truyền tín hiệu viễn thông</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w:t>
            </w:r>
          </w:p>
        </w:tc>
      </w:tr>
      <w:tr w:rsidR="00C75895">
        <w:tc>
          <w:tcPr>
            <w:tcW w:w="412"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IV</w:t>
            </w:r>
          </w:p>
        </w:tc>
        <w:tc>
          <w:tcPr>
            <w:tcW w:w="4588" w:type="pct"/>
            <w:vAlign w:val="center"/>
          </w:tcPr>
          <w:p w:rsidR="00A741E8" w:rsidRPr="00AE000C" w:rsidRDefault="00A741E8" w:rsidP="00A741E8">
            <w:pPr>
              <w:pStyle w:val="TableParagraph"/>
              <w:spacing w:before="120"/>
              <w:jc w:val="left"/>
              <w:rPr>
                <w:rFonts w:ascii="Arial" w:hAnsi="Arial" w:cs="Arial"/>
                <w:b/>
                <w:sz w:val="20"/>
              </w:rPr>
            </w:pPr>
            <w:r w:rsidRPr="00AE000C">
              <w:rPr>
                <w:rFonts w:ascii="Arial" w:hAnsi="Arial" w:cs="Arial"/>
                <w:b/>
                <w:sz w:val="20"/>
              </w:rPr>
              <w:t>Công</w:t>
            </w:r>
            <w:r w:rsidRPr="00AE000C">
              <w:rPr>
                <w:rFonts w:ascii="Arial" w:hAnsi="Arial" w:cs="Arial"/>
                <w:sz w:val="20"/>
              </w:rPr>
              <w:t xml:space="preserve"> </w:t>
            </w:r>
            <w:r w:rsidRPr="00AE000C">
              <w:rPr>
                <w:rFonts w:ascii="Arial" w:hAnsi="Arial" w:cs="Arial"/>
                <w:b/>
                <w:sz w:val="20"/>
              </w:rPr>
              <w:t>trình</w:t>
            </w:r>
            <w:r w:rsidRPr="00AE000C">
              <w:rPr>
                <w:rFonts w:ascii="Arial" w:hAnsi="Arial" w:cs="Arial"/>
                <w:sz w:val="20"/>
              </w:rPr>
              <w:t xml:space="preserve"> </w:t>
            </w:r>
            <w:r w:rsidRPr="00AE000C">
              <w:rPr>
                <w:rFonts w:ascii="Arial" w:hAnsi="Arial" w:cs="Arial"/>
                <w:b/>
                <w:sz w:val="20"/>
              </w:rPr>
              <w:t>giao</w:t>
            </w:r>
            <w:r w:rsidRPr="00AE000C">
              <w:rPr>
                <w:rFonts w:ascii="Arial" w:hAnsi="Arial" w:cs="Arial"/>
                <w:sz w:val="20"/>
              </w:rPr>
              <w:t xml:space="preserve"> </w:t>
            </w:r>
            <w:r w:rsidRPr="00AE000C">
              <w:rPr>
                <w:rFonts w:ascii="Arial" w:hAnsi="Arial" w:cs="Arial"/>
                <w:b/>
                <w:sz w:val="20"/>
              </w:rPr>
              <w:t>thông</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đường bộ</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đường sắt</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cầu</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hầm</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đường thủy nội địa</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hàng hải</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7</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hàng không</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8</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Nhà ga</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w:t>
            </w:r>
          </w:p>
        </w:tc>
      </w:tr>
      <w:tr w:rsidR="00C75895">
        <w:tc>
          <w:tcPr>
            <w:tcW w:w="412"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V</w:t>
            </w:r>
          </w:p>
        </w:tc>
        <w:tc>
          <w:tcPr>
            <w:tcW w:w="4588" w:type="pct"/>
            <w:vAlign w:val="center"/>
          </w:tcPr>
          <w:p w:rsidR="00A741E8" w:rsidRPr="00AE000C" w:rsidRDefault="00A741E8" w:rsidP="00A741E8">
            <w:pPr>
              <w:pStyle w:val="TableParagraph"/>
              <w:spacing w:before="120"/>
              <w:jc w:val="left"/>
              <w:rPr>
                <w:rFonts w:ascii="Arial" w:hAnsi="Arial" w:cs="Arial"/>
                <w:b/>
                <w:sz w:val="20"/>
              </w:rPr>
            </w:pPr>
            <w:r w:rsidRPr="00AE000C">
              <w:rPr>
                <w:rFonts w:ascii="Arial" w:hAnsi="Arial" w:cs="Arial"/>
                <w:b/>
                <w:sz w:val="20"/>
              </w:rPr>
              <w:t>Công</w:t>
            </w:r>
            <w:r w:rsidRPr="00AE000C">
              <w:rPr>
                <w:rFonts w:ascii="Arial" w:hAnsi="Arial" w:cs="Arial"/>
                <w:sz w:val="20"/>
              </w:rPr>
              <w:t xml:space="preserve"> </w:t>
            </w:r>
            <w:r w:rsidRPr="00AE000C">
              <w:rPr>
                <w:rFonts w:ascii="Arial" w:hAnsi="Arial" w:cs="Arial"/>
                <w:b/>
                <w:sz w:val="20"/>
              </w:rPr>
              <w:t>trình</w:t>
            </w:r>
            <w:r w:rsidRPr="00AE000C">
              <w:rPr>
                <w:rFonts w:ascii="Arial" w:hAnsi="Arial" w:cs="Arial"/>
                <w:sz w:val="20"/>
              </w:rPr>
              <w:t xml:space="preserve"> </w:t>
            </w:r>
            <w:r w:rsidRPr="00AE000C">
              <w:rPr>
                <w:rFonts w:ascii="Arial" w:hAnsi="Arial" w:cs="Arial"/>
                <w:b/>
                <w:sz w:val="20"/>
              </w:rPr>
              <w:t>nông</w:t>
            </w:r>
            <w:r w:rsidRPr="00AE000C">
              <w:rPr>
                <w:rFonts w:ascii="Arial" w:hAnsi="Arial" w:cs="Arial"/>
                <w:sz w:val="20"/>
              </w:rPr>
              <w:t xml:space="preserve"> </w:t>
            </w:r>
            <w:r w:rsidRPr="00AE000C">
              <w:rPr>
                <w:rFonts w:ascii="Arial" w:hAnsi="Arial" w:cs="Arial"/>
                <w:b/>
                <w:sz w:val="20"/>
              </w:rPr>
              <w:t>nghiệp và môi trường</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thủy lợi</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w:t>
            </w: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đê điều</w:t>
            </w:r>
          </w:p>
        </w:tc>
      </w:tr>
      <w:tr w:rsidR="00C75895">
        <w:tc>
          <w:tcPr>
            <w:tcW w:w="412" w:type="pct"/>
            <w:vAlign w:val="center"/>
          </w:tcPr>
          <w:p w:rsidR="00A741E8" w:rsidRPr="00AE000C" w:rsidRDefault="00A741E8" w:rsidP="00A741E8">
            <w:pPr>
              <w:pStyle w:val="TableParagraph"/>
              <w:spacing w:before="120"/>
              <w:rPr>
                <w:rFonts w:ascii="Arial" w:hAnsi="Arial" w:cs="Arial"/>
                <w:sz w:val="20"/>
              </w:rPr>
            </w:pPr>
          </w:p>
        </w:tc>
        <w:tc>
          <w:tcPr>
            <w:tcW w:w="4588"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w:t>
            </w:r>
          </w:p>
        </w:tc>
      </w:tr>
    </w:tbl>
    <w:p w:rsidR="00A741E8" w:rsidRPr="00AE000C" w:rsidRDefault="00A741E8" w:rsidP="00A741E8">
      <w:pPr>
        <w:spacing w:before="120" w:after="0" w:line="240" w:lineRule="auto"/>
        <w:rPr>
          <w:rFonts w:ascii="Arial" w:hAnsi="Arial" w:cs="Arial"/>
          <w:sz w:val="20"/>
        </w:rPr>
      </w:pPr>
      <w:r w:rsidRPr="00AE000C">
        <w:rPr>
          <w:rFonts w:ascii="Arial" w:hAnsi="Arial" w:cs="Arial"/>
          <w:sz w:val="20"/>
        </w:rPr>
        <w:t>Ghi chú:</w:t>
      </w:r>
    </w:p>
    <w:p w:rsidR="00A741E8" w:rsidRPr="00AE000C" w:rsidRDefault="00A741E8" w:rsidP="00A741E8">
      <w:pPr>
        <w:pStyle w:val="Listenabsatz"/>
        <w:tabs>
          <w:tab w:val="left" w:pos="1137"/>
        </w:tabs>
        <w:spacing w:before="120"/>
        <w:ind w:left="0" w:firstLine="0"/>
        <w:jc w:val="left"/>
        <w:rPr>
          <w:rFonts w:ascii="Arial" w:hAnsi="Arial" w:cs="Arial"/>
          <w:i/>
          <w:sz w:val="20"/>
        </w:rPr>
      </w:pPr>
      <w:r w:rsidRPr="00AE000C">
        <w:rPr>
          <w:rFonts w:ascii="Arial" w:hAnsi="Arial" w:cs="Arial"/>
          <w:i/>
          <w:iCs/>
          <w:sz w:val="20"/>
          <w:szCs w:val="26"/>
        </w:rPr>
        <w:t xml:space="preserve">- </w:t>
      </w:r>
      <w:r w:rsidRPr="00AE000C">
        <w:rPr>
          <w:rFonts w:ascii="Arial" w:hAnsi="Arial" w:cs="Arial"/>
          <w:i/>
          <w:sz w:val="20"/>
        </w:rPr>
        <w:t>Căn cứ vào</w:t>
      </w:r>
      <w:r w:rsidRPr="00AE000C">
        <w:rPr>
          <w:rFonts w:ascii="Arial" w:hAnsi="Arial" w:cs="Arial"/>
          <w:sz w:val="20"/>
        </w:rPr>
        <w:t xml:space="preserve"> </w:t>
      </w:r>
      <w:r w:rsidRPr="00AE000C">
        <w:rPr>
          <w:rFonts w:ascii="Arial" w:hAnsi="Arial" w:cs="Arial"/>
          <w:i/>
          <w:sz w:val="20"/>
        </w:rPr>
        <w:t>những công trình được</w:t>
      </w:r>
      <w:r w:rsidRPr="00AE000C">
        <w:rPr>
          <w:rFonts w:ascii="Arial" w:hAnsi="Arial" w:cs="Arial"/>
          <w:sz w:val="20"/>
        </w:rPr>
        <w:t xml:space="preserve"> </w:t>
      </w:r>
      <w:r w:rsidRPr="00AE000C">
        <w:rPr>
          <w:rFonts w:ascii="Arial" w:hAnsi="Arial" w:cs="Arial"/>
          <w:i/>
          <w:sz w:val="20"/>
        </w:rPr>
        <w:t>xây</w:t>
      </w:r>
      <w:r w:rsidRPr="00AE000C">
        <w:rPr>
          <w:rFonts w:ascii="Arial" w:hAnsi="Arial" w:cs="Arial"/>
          <w:sz w:val="20"/>
        </w:rPr>
        <w:t xml:space="preserve"> </w:t>
      </w:r>
      <w:r w:rsidRPr="00AE000C">
        <w:rPr>
          <w:rFonts w:ascii="Arial" w:hAnsi="Arial" w:cs="Arial"/>
          <w:i/>
          <w:sz w:val="20"/>
        </w:rPr>
        <w:t>dựng</w:t>
      </w:r>
      <w:r w:rsidRPr="00AE000C">
        <w:rPr>
          <w:rFonts w:ascii="Arial" w:hAnsi="Arial" w:cs="Arial"/>
          <w:sz w:val="20"/>
        </w:rPr>
        <w:t xml:space="preserve"> </w:t>
      </w:r>
      <w:r w:rsidRPr="00AE000C">
        <w:rPr>
          <w:rFonts w:ascii="Arial" w:hAnsi="Arial" w:cs="Arial"/>
          <w:i/>
          <w:sz w:val="20"/>
        </w:rPr>
        <w:t>phổ biến trên địa bàn địa</w:t>
      </w:r>
      <w:r w:rsidRPr="00AE000C">
        <w:rPr>
          <w:rFonts w:ascii="Arial" w:hAnsi="Arial" w:cs="Arial"/>
          <w:sz w:val="20"/>
        </w:rPr>
        <w:t xml:space="preserve"> </w:t>
      </w:r>
      <w:r w:rsidRPr="00AE000C">
        <w:rPr>
          <w:rFonts w:ascii="Arial" w:hAnsi="Arial" w:cs="Arial"/>
          <w:i/>
          <w:sz w:val="20"/>
        </w:rPr>
        <w:t>phương để lựa</w:t>
      </w:r>
      <w:r w:rsidRPr="00AE000C">
        <w:rPr>
          <w:rFonts w:ascii="Arial" w:hAnsi="Arial" w:cs="Arial"/>
          <w:sz w:val="20"/>
        </w:rPr>
        <w:t xml:space="preserve"> </w:t>
      </w:r>
      <w:r w:rsidRPr="00AE000C">
        <w:rPr>
          <w:rFonts w:ascii="Arial" w:hAnsi="Arial" w:cs="Arial"/>
          <w:i/>
          <w:sz w:val="20"/>
        </w:rPr>
        <w:t>chọn</w:t>
      </w:r>
      <w:r w:rsidRPr="00AE000C">
        <w:rPr>
          <w:rFonts w:ascii="Arial" w:hAnsi="Arial" w:cs="Arial"/>
          <w:sz w:val="20"/>
        </w:rPr>
        <w:t xml:space="preserve"> </w:t>
      </w:r>
      <w:r w:rsidRPr="00AE000C">
        <w:rPr>
          <w:rFonts w:ascii="Arial" w:hAnsi="Arial" w:cs="Arial"/>
          <w:i/>
          <w:sz w:val="20"/>
        </w:rPr>
        <w:t>danh</w:t>
      </w:r>
      <w:r w:rsidRPr="00AE000C">
        <w:rPr>
          <w:rFonts w:ascii="Arial" w:hAnsi="Arial" w:cs="Arial"/>
          <w:sz w:val="20"/>
        </w:rPr>
        <w:t xml:space="preserve"> </w:t>
      </w:r>
      <w:r w:rsidRPr="00AE000C">
        <w:rPr>
          <w:rFonts w:ascii="Arial" w:hAnsi="Arial" w:cs="Arial"/>
          <w:i/>
          <w:sz w:val="20"/>
        </w:rPr>
        <w:t>mục</w:t>
      </w:r>
      <w:r w:rsidRPr="00AE000C">
        <w:rPr>
          <w:rFonts w:ascii="Arial" w:hAnsi="Arial" w:cs="Arial"/>
          <w:sz w:val="20"/>
        </w:rPr>
        <w:t xml:space="preserve"> </w:t>
      </w:r>
      <w:r w:rsidRPr="00AE000C">
        <w:rPr>
          <w:rFonts w:ascii="Arial" w:hAnsi="Arial" w:cs="Arial"/>
          <w:i/>
          <w:sz w:val="20"/>
        </w:rPr>
        <w:t>công trình để công</w:t>
      </w:r>
      <w:r w:rsidRPr="00AE000C">
        <w:rPr>
          <w:rFonts w:ascii="Arial" w:hAnsi="Arial" w:cs="Arial"/>
          <w:sz w:val="20"/>
        </w:rPr>
        <w:t xml:space="preserve"> </w:t>
      </w:r>
      <w:r w:rsidRPr="00AE000C">
        <w:rPr>
          <w:rFonts w:ascii="Arial" w:hAnsi="Arial" w:cs="Arial"/>
          <w:i/>
          <w:sz w:val="20"/>
        </w:rPr>
        <w:t>bố chỉ số giá</w:t>
      </w:r>
      <w:r w:rsidRPr="00AE000C">
        <w:rPr>
          <w:rFonts w:ascii="Arial" w:hAnsi="Arial" w:cs="Arial"/>
          <w:sz w:val="20"/>
        </w:rPr>
        <w:t xml:space="preserve"> </w:t>
      </w:r>
      <w:r w:rsidRPr="00AE000C">
        <w:rPr>
          <w:rFonts w:ascii="Arial" w:hAnsi="Arial" w:cs="Arial"/>
          <w:i/>
          <w:sz w:val="20"/>
        </w:rPr>
        <w:t>xây</w:t>
      </w:r>
      <w:r w:rsidRPr="00AE000C">
        <w:rPr>
          <w:rFonts w:ascii="Arial" w:hAnsi="Arial" w:cs="Arial"/>
          <w:sz w:val="20"/>
        </w:rPr>
        <w:t xml:space="preserve"> </w:t>
      </w:r>
      <w:r w:rsidRPr="00AE000C">
        <w:rPr>
          <w:rFonts w:ascii="Arial" w:hAnsi="Arial" w:cs="Arial"/>
          <w:i/>
          <w:sz w:val="20"/>
        </w:rPr>
        <w:t>dựng</w:t>
      </w:r>
      <w:r w:rsidRPr="00AE000C">
        <w:rPr>
          <w:rFonts w:ascii="Arial" w:hAnsi="Arial" w:cs="Arial"/>
          <w:sz w:val="20"/>
        </w:rPr>
        <w:t xml:space="preserve"> </w:t>
      </w:r>
      <w:r w:rsidRPr="00AE000C">
        <w:rPr>
          <w:rFonts w:ascii="Arial" w:hAnsi="Arial" w:cs="Arial"/>
          <w:i/>
          <w:sz w:val="20"/>
        </w:rPr>
        <w:t>cho</w:t>
      </w:r>
      <w:r w:rsidRPr="00AE000C">
        <w:rPr>
          <w:rFonts w:ascii="Arial" w:hAnsi="Arial" w:cs="Arial"/>
          <w:sz w:val="20"/>
        </w:rPr>
        <w:t xml:space="preserve"> </w:t>
      </w:r>
      <w:r w:rsidRPr="00AE000C">
        <w:rPr>
          <w:rFonts w:ascii="Arial" w:hAnsi="Arial" w:cs="Arial"/>
          <w:i/>
          <w:sz w:val="20"/>
        </w:rPr>
        <w:t>phù</w:t>
      </w:r>
      <w:r w:rsidRPr="00AE000C">
        <w:rPr>
          <w:rFonts w:ascii="Arial" w:hAnsi="Arial" w:cs="Arial"/>
          <w:sz w:val="20"/>
        </w:rPr>
        <w:t xml:space="preserve"> </w:t>
      </w:r>
      <w:r w:rsidRPr="00AE000C">
        <w:rPr>
          <w:rFonts w:ascii="Arial" w:hAnsi="Arial" w:cs="Arial"/>
          <w:i/>
          <w:sz w:val="20"/>
        </w:rPr>
        <w:t>hợp.</w:t>
      </w:r>
    </w:p>
    <w:p w:rsidR="00A741E8" w:rsidRPr="00AE000C" w:rsidRDefault="00A741E8" w:rsidP="00A741E8">
      <w:pPr>
        <w:pStyle w:val="Listenabsatz"/>
        <w:tabs>
          <w:tab w:val="left" w:pos="1110"/>
        </w:tabs>
        <w:spacing w:before="120"/>
        <w:ind w:left="0" w:firstLine="0"/>
        <w:jc w:val="left"/>
        <w:rPr>
          <w:rFonts w:ascii="Arial" w:hAnsi="Arial" w:cs="Arial"/>
          <w:i/>
          <w:sz w:val="20"/>
        </w:rPr>
      </w:pPr>
      <w:r w:rsidRPr="00AE000C">
        <w:rPr>
          <w:rFonts w:ascii="Arial" w:hAnsi="Arial" w:cs="Arial"/>
          <w:i/>
          <w:iCs/>
          <w:sz w:val="20"/>
          <w:szCs w:val="26"/>
        </w:rPr>
        <w:t xml:space="preserve">- </w:t>
      </w:r>
      <w:r w:rsidRPr="00AE000C">
        <w:rPr>
          <w:rFonts w:ascii="Arial" w:hAnsi="Arial" w:cs="Arial"/>
          <w:i/>
          <w:sz w:val="20"/>
        </w:rPr>
        <w:t>Trong</w:t>
      </w:r>
      <w:r w:rsidRPr="00AE000C">
        <w:rPr>
          <w:rFonts w:ascii="Arial" w:hAnsi="Arial" w:cs="Arial"/>
          <w:sz w:val="20"/>
        </w:rPr>
        <w:t xml:space="preserve"> </w:t>
      </w:r>
      <w:r w:rsidRPr="00AE000C">
        <w:rPr>
          <w:rFonts w:ascii="Arial" w:hAnsi="Arial" w:cs="Arial"/>
          <w:i/>
          <w:sz w:val="20"/>
        </w:rPr>
        <w:t>danh</w:t>
      </w:r>
      <w:r w:rsidRPr="00AE000C">
        <w:rPr>
          <w:rFonts w:ascii="Arial" w:hAnsi="Arial" w:cs="Arial"/>
          <w:sz w:val="20"/>
        </w:rPr>
        <w:t xml:space="preserve"> </w:t>
      </w:r>
      <w:r w:rsidRPr="00AE000C">
        <w:rPr>
          <w:rFonts w:ascii="Arial" w:hAnsi="Arial" w:cs="Arial"/>
          <w:i/>
          <w:sz w:val="20"/>
        </w:rPr>
        <w:t>mục</w:t>
      </w:r>
      <w:r w:rsidRPr="00AE000C">
        <w:rPr>
          <w:rFonts w:ascii="Arial" w:hAnsi="Arial" w:cs="Arial"/>
          <w:sz w:val="20"/>
        </w:rPr>
        <w:t xml:space="preserve"> </w:t>
      </w:r>
      <w:r w:rsidRPr="00AE000C">
        <w:rPr>
          <w:rFonts w:ascii="Arial" w:hAnsi="Arial" w:cs="Arial"/>
          <w:i/>
          <w:sz w:val="20"/>
        </w:rPr>
        <w:t>loại</w:t>
      </w:r>
      <w:r w:rsidRPr="00AE000C">
        <w:rPr>
          <w:rFonts w:ascii="Arial" w:hAnsi="Arial" w:cs="Arial"/>
          <w:sz w:val="20"/>
        </w:rPr>
        <w:t xml:space="preserve"> </w:t>
      </w:r>
      <w:r w:rsidRPr="00AE000C">
        <w:rPr>
          <w:rFonts w:ascii="Arial" w:hAnsi="Arial" w:cs="Arial"/>
          <w:i/>
          <w:sz w:val="20"/>
        </w:rPr>
        <w:t>công</w:t>
      </w:r>
      <w:r w:rsidRPr="00AE000C">
        <w:rPr>
          <w:rFonts w:ascii="Arial" w:hAnsi="Arial" w:cs="Arial"/>
          <w:sz w:val="20"/>
        </w:rPr>
        <w:t xml:space="preserve"> </w:t>
      </w:r>
      <w:r w:rsidRPr="00AE000C">
        <w:rPr>
          <w:rFonts w:ascii="Arial" w:hAnsi="Arial" w:cs="Arial"/>
          <w:i/>
          <w:sz w:val="20"/>
        </w:rPr>
        <w:t>trình</w:t>
      </w:r>
      <w:r w:rsidRPr="00AE000C">
        <w:rPr>
          <w:rFonts w:ascii="Arial" w:hAnsi="Arial" w:cs="Arial"/>
          <w:sz w:val="20"/>
        </w:rPr>
        <w:t xml:space="preserve"> </w:t>
      </w:r>
      <w:r w:rsidRPr="00AE000C">
        <w:rPr>
          <w:rFonts w:ascii="Arial" w:hAnsi="Arial" w:cs="Arial"/>
          <w:i/>
          <w:sz w:val="20"/>
        </w:rPr>
        <w:t>cần</w:t>
      </w:r>
      <w:r w:rsidRPr="00AE000C">
        <w:rPr>
          <w:rFonts w:ascii="Arial" w:hAnsi="Arial" w:cs="Arial"/>
          <w:sz w:val="20"/>
        </w:rPr>
        <w:t xml:space="preserve"> </w:t>
      </w:r>
      <w:r w:rsidRPr="00AE000C">
        <w:rPr>
          <w:rFonts w:ascii="Arial" w:hAnsi="Arial" w:cs="Arial"/>
          <w:i/>
          <w:sz w:val="20"/>
        </w:rPr>
        <w:t>thể hiện</w:t>
      </w:r>
      <w:r w:rsidRPr="00AE000C">
        <w:rPr>
          <w:rFonts w:ascii="Arial" w:hAnsi="Arial" w:cs="Arial"/>
          <w:sz w:val="20"/>
        </w:rPr>
        <w:t xml:space="preserve"> </w:t>
      </w:r>
      <w:r w:rsidRPr="00AE000C">
        <w:rPr>
          <w:rFonts w:ascii="Arial" w:hAnsi="Arial" w:cs="Arial"/>
          <w:i/>
          <w:sz w:val="20"/>
        </w:rPr>
        <w:t>chi</w:t>
      </w:r>
      <w:r w:rsidRPr="00AE000C">
        <w:rPr>
          <w:rFonts w:ascii="Arial" w:hAnsi="Arial" w:cs="Arial"/>
          <w:sz w:val="20"/>
        </w:rPr>
        <w:t xml:space="preserve"> </w:t>
      </w:r>
      <w:r w:rsidRPr="00AE000C">
        <w:rPr>
          <w:rFonts w:ascii="Arial" w:hAnsi="Arial" w:cs="Arial"/>
          <w:i/>
          <w:sz w:val="20"/>
        </w:rPr>
        <w:t>tiết</w:t>
      </w:r>
      <w:r w:rsidRPr="00AE000C">
        <w:rPr>
          <w:rFonts w:ascii="Arial" w:hAnsi="Arial" w:cs="Arial"/>
          <w:sz w:val="20"/>
        </w:rPr>
        <w:t xml:space="preserve"> </w:t>
      </w:r>
      <w:r w:rsidRPr="00AE000C">
        <w:rPr>
          <w:rFonts w:ascii="Arial" w:hAnsi="Arial" w:cs="Arial"/>
          <w:i/>
          <w:sz w:val="20"/>
        </w:rPr>
        <w:t>về đặc</w:t>
      </w:r>
      <w:r w:rsidRPr="00AE000C">
        <w:rPr>
          <w:rFonts w:ascii="Arial" w:hAnsi="Arial" w:cs="Arial"/>
          <w:sz w:val="20"/>
        </w:rPr>
        <w:t xml:space="preserve"> </w:t>
      </w:r>
      <w:r w:rsidRPr="00AE000C">
        <w:rPr>
          <w:rFonts w:ascii="Arial" w:hAnsi="Arial" w:cs="Arial"/>
          <w:i/>
          <w:sz w:val="20"/>
        </w:rPr>
        <w:t>điểm</w:t>
      </w:r>
      <w:r w:rsidRPr="00AE000C">
        <w:rPr>
          <w:rFonts w:ascii="Arial" w:hAnsi="Arial" w:cs="Arial"/>
          <w:sz w:val="20"/>
        </w:rPr>
        <w:t xml:space="preserve"> </w:t>
      </w:r>
      <w:r w:rsidRPr="00AE000C">
        <w:rPr>
          <w:rFonts w:ascii="Arial" w:hAnsi="Arial" w:cs="Arial"/>
          <w:i/>
          <w:sz w:val="20"/>
        </w:rPr>
        <w:t>chung để phân</w:t>
      </w:r>
      <w:r w:rsidRPr="00AE000C">
        <w:rPr>
          <w:rFonts w:ascii="Arial" w:hAnsi="Arial" w:cs="Arial"/>
          <w:sz w:val="20"/>
        </w:rPr>
        <w:t xml:space="preserve"> </w:t>
      </w:r>
      <w:r w:rsidRPr="00AE000C">
        <w:rPr>
          <w:rFonts w:ascii="Arial" w:hAnsi="Arial" w:cs="Arial"/>
          <w:i/>
          <w:sz w:val="20"/>
        </w:rPr>
        <w:t>biệt</w:t>
      </w:r>
      <w:r w:rsidRPr="00AE000C">
        <w:rPr>
          <w:rFonts w:ascii="Arial" w:hAnsi="Arial" w:cs="Arial"/>
          <w:sz w:val="20"/>
        </w:rPr>
        <w:t xml:space="preserve"> </w:t>
      </w:r>
      <w:r w:rsidRPr="00AE000C">
        <w:rPr>
          <w:rFonts w:ascii="Arial" w:hAnsi="Arial" w:cs="Arial"/>
          <w:i/>
          <w:sz w:val="20"/>
        </w:rPr>
        <w:t>về mặt</w:t>
      </w:r>
      <w:r w:rsidRPr="00AE000C">
        <w:rPr>
          <w:rFonts w:ascii="Arial" w:hAnsi="Arial" w:cs="Arial"/>
          <w:sz w:val="20"/>
        </w:rPr>
        <w:t xml:space="preserve"> </w:t>
      </w:r>
      <w:r w:rsidRPr="00AE000C">
        <w:rPr>
          <w:rFonts w:ascii="Arial" w:hAnsi="Arial" w:cs="Arial"/>
          <w:i/>
          <w:sz w:val="20"/>
        </w:rPr>
        <w:t>kỹ thuật</w:t>
      </w:r>
      <w:r w:rsidRPr="00AE000C">
        <w:rPr>
          <w:rFonts w:ascii="Arial" w:hAnsi="Arial" w:cs="Arial"/>
          <w:sz w:val="20"/>
        </w:rPr>
        <w:t xml:space="preserve"> </w:t>
      </w:r>
      <w:r w:rsidRPr="00AE000C">
        <w:rPr>
          <w:rFonts w:ascii="Arial" w:hAnsi="Arial" w:cs="Arial"/>
          <w:i/>
          <w:sz w:val="20"/>
        </w:rPr>
        <w:t>của</w:t>
      </w:r>
      <w:r w:rsidRPr="00AE000C">
        <w:rPr>
          <w:rFonts w:ascii="Arial" w:hAnsi="Arial" w:cs="Arial"/>
          <w:sz w:val="20"/>
        </w:rPr>
        <w:t xml:space="preserve"> </w:t>
      </w:r>
      <w:r w:rsidRPr="00AE000C">
        <w:rPr>
          <w:rFonts w:ascii="Arial" w:hAnsi="Arial" w:cs="Arial"/>
          <w:i/>
          <w:sz w:val="20"/>
        </w:rPr>
        <w:t>loại</w:t>
      </w:r>
      <w:r w:rsidRPr="00AE000C">
        <w:rPr>
          <w:rFonts w:ascii="Arial" w:hAnsi="Arial" w:cs="Arial"/>
          <w:sz w:val="20"/>
        </w:rPr>
        <w:t xml:space="preserve"> </w:t>
      </w:r>
      <w:r w:rsidRPr="00AE000C">
        <w:rPr>
          <w:rFonts w:ascii="Arial" w:hAnsi="Arial" w:cs="Arial"/>
          <w:i/>
          <w:sz w:val="20"/>
        </w:rPr>
        <w:t>công</w:t>
      </w:r>
      <w:r w:rsidRPr="00AE000C">
        <w:rPr>
          <w:rFonts w:ascii="Arial" w:hAnsi="Arial" w:cs="Arial"/>
          <w:sz w:val="20"/>
        </w:rPr>
        <w:t xml:space="preserve"> </w:t>
      </w:r>
      <w:r w:rsidRPr="00AE000C">
        <w:rPr>
          <w:rFonts w:ascii="Arial" w:hAnsi="Arial" w:cs="Arial"/>
          <w:i/>
          <w:sz w:val="20"/>
        </w:rPr>
        <w:t>trình</w:t>
      </w:r>
      <w:r w:rsidRPr="00AE000C">
        <w:rPr>
          <w:rFonts w:ascii="Arial" w:hAnsi="Arial" w:cs="Arial"/>
          <w:sz w:val="20"/>
        </w:rPr>
        <w:t xml:space="preserve"> </w:t>
      </w:r>
      <w:r w:rsidRPr="00AE000C">
        <w:rPr>
          <w:rFonts w:ascii="Arial" w:hAnsi="Arial" w:cs="Arial"/>
          <w:i/>
          <w:sz w:val="20"/>
        </w:rPr>
        <w:t>(ví dụ loại</w:t>
      </w:r>
      <w:r w:rsidRPr="00AE000C">
        <w:rPr>
          <w:rFonts w:ascii="Arial" w:hAnsi="Arial" w:cs="Arial"/>
          <w:sz w:val="20"/>
        </w:rPr>
        <w:t xml:space="preserve"> </w:t>
      </w:r>
      <w:r w:rsidRPr="00AE000C">
        <w:rPr>
          <w:rFonts w:ascii="Arial" w:hAnsi="Arial" w:cs="Arial"/>
          <w:i/>
          <w:sz w:val="20"/>
        </w:rPr>
        <w:t>công</w:t>
      </w:r>
      <w:r w:rsidRPr="00AE000C">
        <w:rPr>
          <w:rFonts w:ascii="Arial" w:hAnsi="Arial" w:cs="Arial"/>
          <w:sz w:val="20"/>
        </w:rPr>
        <w:t xml:space="preserve"> </w:t>
      </w:r>
      <w:r w:rsidRPr="00AE000C">
        <w:rPr>
          <w:rFonts w:ascii="Arial" w:hAnsi="Arial" w:cs="Arial"/>
          <w:i/>
          <w:sz w:val="20"/>
        </w:rPr>
        <w:t>trình</w:t>
      </w:r>
      <w:r w:rsidRPr="00AE000C">
        <w:rPr>
          <w:rFonts w:ascii="Arial" w:hAnsi="Arial" w:cs="Arial"/>
          <w:sz w:val="20"/>
        </w:rPr>
        <w:t xml:space="preserve"> </w:t>
      </w:r>
      <w:r w:rsidRPr="00AE000C">
        <w:rPr>
          <w:rFonts w:ascii="Arial" w:hAnsi="Arial" w:cs="Arial"/>
          <w:i/>
          <w:sz w:val="20"/>
        </w:rPr>
        <w:t>cầu</w:t>
      </w:r>
      <w:r w:rsidRPr="00AE000C">
        <w:rPr>
          <w:rFonts w:ascii="Arial" w:hAnsi="Arial" w:cs="Arial"/>
          <w:sz w:val="20"/>
        </w:rPr>
        <w:t xml:space="preserve"> </w:t>
      </w:r>
      <w:r w:rsidRPr="00AE000C">
        <w:rPr>
          <w:rFonts w:ascii="Arial" w:hAnsi="Arial" w:cs="Arial"/>
          <w:i/>
          <w:sz w:val="20"/>
        </w:rPr>
        <w:t>(cầu</w:t>
      </w:r>
      <w:r w:rsidRPr="00AE000C">
        <w:rPr>
          <w:rFonts w:ascii="Arial" w:hAnsi="Arial" w:cs="Arial"/>
          <w:sz w:val="20"/>
        </w:rPr>
        <w:t xml:space="preserve"> </w:t>
      </w:r>
      <w:r w:rsidRPr="00AE000C">
        <w:rPr>
          <w:rFonts w:ascii="Arial" w:hAnsi="Arial" w:cs="Arial"/>
          <w:i/>
          <w:sz w:val="20"/>
        </w:rPr>
        <w:t>bê</w:t>
      </w:r>
      <w:r w:rsidRPr="00AE000C">
        <w:rPr>
          <w:rFonts w:ascii="Arial" w:hAnsi="Arial" w:cs="Arial"/>
          <w:sz w:val="20"/>
        </w:rPr>
        <w:t xml:space="preserve"> </w:t>
      </w:r>
      <w:r w:rsidRPr="00AE000C">
        <w:rPr>
          <w:rFonts w:ascii="Arial" w:hAnsi="Arial" w:cs="Arial"/>
          <w:i/>
          <w:sz w:val="20"/>
        </w:rPr>
        <w:t>tông,</w:t>
      </w:r>
      <w:r w:rsidRPr="00AE000C">
        <w:rPr>
          <w:rFonts w:ascii="Arial" w:hAnsi="Arial" w:cs="Arial"/>
          <w:sz w:val="20"/>
        </w:rPr>
        <w:t xml:space="preserve"> </w:t>
      </w:r>
      <w:r w:rsidRPr="00AE000C">
        <w:rPr>
          <w:rFonts w:ascii="Arial" w:hAnsi="Arial" w:cs="Arial"/>
          <w:i/>
          <w:sz w:val="20"/>
        </w:rPr>
        <w:t>cầu</w:t>
      </w:r>
      <w:r w:rsidRPr="00AE000C">
        <w:rPr>
          <w:rFonts w:ascii="Arial" w:hAnsi="Arial" w:cs="Arial"/>
          <w:sz w:val="20"/>
        </w:rPr>
        <w:t xml:space="preserve"> </w:t>
      </w:r>
      <w:r w:rsidRPr="00AE000C">
        <w:rPr>
          <w:rFonts w:ascii="Arial" w:hAnsi="Arial" w:cs="Arial"/>
          <w:i/>
          <w:sz w:val="20"/>
        </w:rPr>
        <w:t>thép);</w:t>
      </w:r>
      <w:r w:rsidRPr="00AE000C">
        <w:rPr>
          <w:rFonts w:ascii="Arial" w:hAnsi="Arial" w:cs="Arial"/>
          <w:sz w:val="20"/>
        </w:rPr>
        <w:t xml:space="preserve"> </w:t>
      </w:r>
      <w:r w:rsidRPr="00AE000C">
        <w:rPr>
          <w:rFonts w:ascii="Arial" w:hAnsi="Arial" w:cs="Arial"/>
          <w:i/>
          <w:sz w:val="20"/>
        </w:rPr>
        <w:t>loại công trình đường (đường bê tông xi măng, đường</w:t>
      </w:r>
      <w:r w:rsidRPr="00AE000C">
        <w:rPr>
          <w:rFonts w:ascii="Arial" w:hAnsi="Arial" w:cs="Arial"/>
          <w:sz w:val="20"/>
        </w:rPr>
        <w:t xml:space="preserve"> </w:t>
      </w:r>
      <w:r w:rsidRPr="00AE000C">
        <w:rPr>
          <w:rFonts w:ascii="Arial" w:hAnsi="Arial" w:cs="Arial"/>
          <w:i/>
          <w:sz w:val="20"/>
        </w:rPr>
        <w:t>bê</w:t>
      </w:r>
      <w:r w:rsidRPr="00AE000C">
        <w:rPr>
          <w:rFonts w:ascii="Arial" w:hAnsi="Arial" w:cs="Arial"/>
          <w:sz w:val="20"/>
        </w:rPr>
        <w:t xml:space="preserve"> </w:t>
      </w:r>
      <w:r w:rsidRPr="00AE000C">
        <w:rPr>
          <w:rFonts w:ascii="Arial" w:hAnsi="Arial" w:cs="Arial"/>
          <w:i/>
          <w:sz w:val="20"/>
        </w:rPr>
        <w:t>tông</w:t>
      </w:r>
      <w:r w:rsidRPr="00AE000C">
        <w:rPr>
          <w:rFonts w:ascii="Arial" w:hAnsi="Arial" w:cs="Arial"/>
          <w:sz w:val="20"/>
        </w:rPr>
        <w:t xml:space="preserve"> </w:t>
      </w:r>
      <w:r w:rsidRPr="00AE000C">
        <w:rPr>
          <w:rFonts w:ascii="Arial" w:hAnsi="Arial" w:cs="Arial"/>
          <w:i/>
          <w:sz w:val="20"/>
        </w:rPr>
        <w:t>nhựa).</w:t>
      </w:r>
    </w:p>
    <w:p w:rsidR="00A741E8" w:rsidRPr="00AE000C" w:rsidRDefault="00A741E8" w:rsidP="00A741E8">
      <w:pPr>
        <w:pStyle w:val="Listenabsatz"/>
        <w:tabs>
          <w:tab w:val="left" w:pos="539"/>
        </w:tabs>
        <w:spacing w:before="120"/>
        <w:ind w:left="0" w:firstLine="0"/>
        <w:jc w:val="right"/>
        <w:rPr>
          <w:rFonts w:ascii="Arial" w:hAnsi="Arial" w:cs="Arial"/>
          <w:b/>
          <w:sz w:val="20"/>
        </w:rPr>
      </w:pPr>
    </w:p>
    <w:p w:rsidR="00A741E8" w:rsidRPr="00AE000C" w:rsidRDefault="00A741E8" w:rsidP="00A741E8">
      <w:pPr>
        <w:pStyle w:val="Listenabsatz"/>
        <w:tabs>
          <w:tab w:val="left" w:pos="539"/>
        </w:tabs>
        <w:spacing w:before="120"/>
        <w:ind w:left="0" w:firstLine="0"/>
        <w:jc w:val="left"/>
        <w:rPr>
          <w:rFonts w:ascii="Arial" w:hAnsi="Arial" w:cs="Arial"/>
          <w:b/>
          <w:sz w:val="20"/>
        </w:rPr>
      </w:pPr>
      <w:bookmarkStart w:id="128" w:name="muc_5_pl_1"/>
      <w:r w:rsidRPr="00AE000C">
        <w:rPr>
          <w:rFonts w:ascii="Arial" w:hAnsi="Arial" w:cs="Arial"/>
          <w:b/>
          <w:sz w:val="20"/>
        </w:rPr>
        <w:t>V. CÁC BIỂU MẪU CÔNG BỐ CHỈ SỐ GIÁ XÂY DỰNG</w:t>
      </w:r>
      <w:bookmarkEnd w:id="128"/>
    </w:p>
    <w:p w:rsidR="00A741E8" w:rsidRPr="00AE000C" w:rsidRDefault="00A741E8" w:rsidP="00A741E8">
      <w:pPr>
        <w:tabs>
          <w:tab w:val="left" w:leader="dot" w:pos="8082"/>
        </w:tabs>
        <w:spacing w:before="120" w:after="0" w:line="240" w:lineRule="auto"/>
        <w:jc w:val="center"/>
        <w:rPr>
          <w:rFonts w:ascii="Arial" w:hAnsi="Arial" w:cs="Arial"/>
          <w:b/>
          <w:sz w:val="20"/>
        </w:rPr>
      </w:pPr>
      <w:bookmarkStart w:id="129" w:name="dieu_5"/>
      <w:r w:rsidRPr="00AE000C">
        <w:rPr>
          <w:rFonts w:ascii="Arial" w:hAnsi="Arial" w:cs="Arial"/>
          <w:b/>
          <w:sz w:val="20"/>
        </w:rPr>
        <w:t>Bảng 5.1: CHỈ SỐ GIÁ XÂY DỰNG CÔNG TRÌNH THÁNG/QUÝ..... NĂM TRÊN ĐỊA BÀN TỈNH/THÀNH PHỐ...</w:t>
      </w:r>
      <w:bookmarkEnd w:id="129"/>
    </w:p>
    <w:p w:rsidR="00A741E8" w:rsidRPr="00AE000C" w:rsidRDefault="00A741E8" w:rsidP="00A741E8">
      <w:pPr>
        <w:spacing w:before="120" w:after="0" w:line="240" w:lineRule="auto"/>
        <w:jc w:val="right"/>
        <w:rPr>
          <w:rFonts w:ascii="Arial" w:hAnsi="Arial" w:cs="Arial"/>
          <w:i/>
          <w:sz w:val="20"/>
        </w:rPr>
      </w:pPr>
      <w:r w:rsidRPr="00AE000C">
        <w:rPr>
          <w:rFonts w:ascii="Arial" w:hAnsi="Arial" w:cs="Arial"/>
          <w:i/>
          <w:sz w:val="20"/>
        </w:rPr>
        <w:t>Đơn vị tính:</w:t>
      </w:r>
      <w:r w:rsidRPr="00AE000C">
        <w:rPr>
          <w:rFonts w:ascii="Arial" w:hAnsi="Arial" w:cs="Arial"/>
          <w:sz w:val="20"/>
        </w:rPr>
        <w:t xml:space="preserve"> </w:t>
      </w:r>
      <w:r w:rsidRPr="00AE000C">
        <w:rPr>
          <w:rFonts w:ascii="Arial" w:hAnsi="Arial" w:cs="Arial"/>
          <w:i/>
          <w:sz w:val="20"/>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554"/>
        <w:gridCol w:w="3553"/>
        <w:gridCol w:w="2494"/>
        <w:gridCol w:w="2476"/>
      </w:tblGrid>
      <w:tr w:rsidR="00C75895">
        <w:trPr>
          <w:trHeight w:val="1290"/>
        </w:trPr>
        <w:tc>
          <w:tcPr>
            <w:tcW w:w="30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b/>
                <w:sz w:val="20"/>
              </w:rPr>
              <w:t>STT</w:t>
            </w:r>
          </w:p>
        </w:tc>
        <w:tc>
          <w:tcPr>
            <w:tcW w:w="1957"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b/>
                <w:sz w:val="20"/>
              </w:rPr>
              <w:t>Loại</w:t>
            </w:r>
            <w:r w:rsidRPr="00AE000C">
              <w:rPr>
                <w:rFonts w:ascii="Arial" w:hAnsi="Arial" w:cs="Arial"/>
                <w:sz w:val="20"/>
              </w:rPr>
              <w:t xml:space="preserve"> </w:t>
            </w:r>
            <w:r w:rsidRPr="00AE000C">
              <w:rPr>
                <w:rFonts w:ascii="Arial" w:hAnsi="Arial" w:cs="Arial"/>
                <w:b/>
                <w:sz w:val="20"/>
              </w:rPr>
              <w:t>công</w:t>
            </w:r>
            <w:r w:rsidRPr="00AE000C">
              <w:rPr>
                <w:rFonts w:ascii="Arial" w:hAnsi="Arial" w:cs="Arial"/>
                <w:sz w:val="20"/>
              </w:rPr>
              <w:t xml:space="preserve"> </w:t>
            </w:r>
            <w:r w:rsidRPr="00AE000C">
              <w:rPr>
                <w:rFonts w:ascii="Arial" w:hAnsi="Arial" w:cs="Arial"/>
                <w:b/>
                <w:sz w:val="20"/>
              </w:rPr>
              <w:t>trình</w:t>
            </w:r>
          </w:p>
        </w:tc>
        <w:tc>
          <w:tcPr>
            <w:tcW w:w="1374"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So</w:t>
            </w:r>
            <w:r w:rsidRPr="00AE000C">
              <w:rPr>
                <w:rFonts w:ascii="Arial" w:hAnsi="Arial" w:cs="Arial"/>
                <w:sz w:val="20"/>
              </w:rPr>
              <w:t xml:space="preserve"> </w:t>
            </w:r>
            <w:r w:rsidRPr="00AE000C">
              <w:rPr>
                <w:rFonts w:ascii="Arial" w:hAnsi="Arial" w:cs="Arial"/>
                <w:b/>
                <w:sz w:val="20"/>
              </w:rPr>
              <w:t>với năm gốc</w:t>
            </w:r>
            <w:r w:rsidRPr="00AE000C">
              <w:rPr>
                <w:rFonts w:ascii="Arial" w:hAnsi="Arial" w:cs="Arial"/>
                <w:sz w:val="20"/>
              </w:rPr>
              <w:t xml:space="preserve"> </w:t>
            </w:r>
            <w:r w:rsidRPr="00AE000C">
              <w:rPr>
                <w:rFonts w:ascii="Arial" w:hAnsi="Arial" w:cs="Arial"/>
                <w:b/>
                <w:sz w:val="20"/>
              </w:rPr>
              <w:t>202.... Vùng/Khu</w:t>
            </w:r>
            <w:r w:rsidRPr="00AE000C">
              <w:rPr>
                <w:rFonts w:ascii="Arial" w:hAnsi="Arial" w:cs="Arial"/>
                <w:sz w:val="20"/>
              </w:rPr>
              <w:t xml:space="preserve"> </w:t>
            </w:r>
            <w:r w:rsidRPr="00AE000C">
              <w:rPr>
                <w:rFonts w:ascii="Arial" w:hAnsi="Arial" w:cs="Arial"/>
                <w:b/>
                <w:sz w:val="20"/>
              </w:rPr>
              <w:t>vực...</w:t>
            </w:r>
            <w:r w:rsidRPr="00AE000C">
              <w:rPr>
                <w:rFonts w:ascii="Arial" w:hAnsi="Arial" w:cs="Arial"/>
                <w:sz w:val="20"/>
              </w:rPr>
              <w:t xml:space="preserve"> </w:t>
            </w:r>
            <w:r w:rsidRPr="00AE000C">
              <w:rPr>
                <w:rFonts w:ascii="Arial" w:hAnsi="Arial" w:cs="Arial"/>
                <w:b/>
                <w:sz w:val="20"/>
              </w:rPr>
              <w:t>(TP/tỉnh..., phường/xã,..,.)</w:t>
            </w:r>
          </w:p>
        </w:tc>
        <w:tc>
          <w:tcPr>
            <w:tcW w:w="1364"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So</w:t>
            </w:r>
            <w:r w:rsidRPr="00AE000C">
              <w:rPr>
                <w:rFonts w:ascii="Arial" w:hAnsi="Arial" w:cs="Arial"/>
                <w:sz w:val="20"/>
              </w:rPr>
              <w:t xml:space="preserve"> </w:t>
            </w:r>
            <w:r w:rsidRPr="00AE000C">
              <w:rPr>
                <w:rFonts w:ascii="Arial" w:hAnsi="Arial" w:cs="Arial"/>
                <w:b/>
                <w:sz w:val="20"/>
              </w:rPr>
              <w:t>với năm gốc</w:t>
            </w:r>
            <w:r w:rsidRPr="00AE000C">
              <w:rPr>
                <w:rFonts w:ascii="Arial" w:hAnsi="Arial" w:cs="Arial"/>
                <w:sz w:val="20"/>
              </w:rPr>
              <w:t xml:space="preserve"> </w:t>
            </w:r>
            <w:r w:rsidRPr="00AE000C">
              <w:rPr>
                <w:rFonts w:ascii="Arial" w:hAnsi="Arial" w:cs="Arial"/>
                <w:b/>
                <w:sz w:val="20"/>
              </w:rPr>
              <w:t>202.... Vùng/Khu</w:t>
            </w:r>
            <w:r w:rsidRPr="00AE000C">
              <w:rPr>
                <w:rFonts w:ascii="Arial" w:hAnsi="Arial" w:cs="Arial"/>
                <w:sz w:val="20"/>
              </w:rPr>
              <w:t xml:space="preserve"> </w:t>
            </w:r>
            <w:r w:rsidRPr="00AE000C">
              <w:rPr>
                <w:rFonts w:ascii="Arial" w:hAnsi="Arial" w:cs="Arial"/>
                <w:b/>
                <w:sz w:val="20"/>
              </w:rPr>
              <w:t>vực...</w:t>
            </w:r>
            <w:r w:rsidRPr="00AE000C">
              <w:rPr>
                <w:rFonts w:ascii="Arial" w:hAnsi="Arial" w:cs="Arial"/>
                <w:sz w:val="20"/>
              </w:rPr>
              <w:t xml:space="preserve"> </w:t>
            </w:r>
            <w:r w:rsidRPr="00AE000C">
              <w:rPr>
                <w:rFonts w:ascii="Arial" w:hAnsi="Arial" w:cs="Arial"/>
                <w:b/>
                <w:sz w:val="20"/>
              </w:rPr>
              <w:t>(TP/tỉnh..., phường/xã,..,.)</w:t>
            </w:r>
          </w:p>
        </w:tc>
      </w:tr>
      <w:tr w:rsidR="00C75895">
        <w:tc>
          <w:tcPr>
            <w:tcW w:w="305"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I</w:t>
            </w:r>
          </w:p>
        </w:tc>
        <w:tc>
          <w:tcPr>
            <w:tcW w:w="1957" w:type="pct"/>
            <w:vAlign w:val="center"/>
          </w:tcPr>
          <w:p w:rsidR="00A741E8" w:rsidRPr="00AE000C" w:rsidRDefault="00A741E8" w:rsidP="00A741E8">
            <w:pPr>
              <w:pStyle w:val="TableParagraph"/>
              <w:spacing w:before="120"/>
              <w:jc w:val="left"/>
              <w:rPr>
                <w:rFonts w:ascii="Arial" w:hAnsi="Arial" w:cs="Arial"/>
                <w:b/>
                <w:sz w:val="20"/>
              </w:rPr>
            </w:pPr>
            <w:r w:rsidRPr="00AE000C">
              <w:rPr>
                <w:rFonts w:ascii="Arial" w:hAnsi="Arial" w:cs="Arial"/>
                <w:b/>
                <w:sz w:val="20"/>
              </w:rPr>
              <w:t>Công</w:t>
            </w:r>
            <w:r w:rsidRPr="00AE000C">
              <w:rPr>
                <w:rFonts w:ascii="Arial" w:hAnsi="Arial" w:cs="Arial"/>
                <w:sz w:val="20"/>
              </w:rPr>
              <w:t xml:space="preserve"> </w:t>
            </w:r>
            <w:r w:rsidRPr="00AE000C">
              <w:rPr>
                <w:rFonts w:ascii="Arial" w:hAnsi="Arial" w:cs="Arial"/>
                <w:b/>
                <w:sz w:val="20"/>
              </w:rPr>
              <w:t>trình</w:t>
            </w:r>
            <w:r w:rsidRPr="00AE000C">
              <w:rPr>
                <w:rFonts w:ascii="Arial" w:hAnsi="Arial" w:cs="Arial"/>
                <w:sz w:val="20"/>
              </w:rPr>
              <w:t xml:space="preserve"> </w:t>
            </w:r>
            <w:r w:rsidRPr="00AE000C">
              <w:rPr>
                <w:rFonts w:ascii="Arial" w:hAnsi="Arial" w:cs="Arial"/>
                <w:b/>
                <w:sz w:val="20"/>
              </w:rPr>
              <w:t>dân</w:t>
            </w:r>
            <w:r w:rsidRPr="00AE000C">
              <w:rPr>
                <w:rFonts w:ascii="Arial" w:hAnsi="Arial" w:cs="Arial"/>
                <w:sz w:val="20"/>
              </w:rPr>
              <w:t xml:space="preserve"> </w:t>
            </w:r>
            <w:r w:rsidRPr="00AE000C">
              <w:rPr>
                <w:rFonts w:ascii="Arial" w:hAnsi="Arial" w:cs="Arial"/>
                <w:b/>
                <w:sz w:val="20"/>
              </w:rPr>
              <w:t>dụng</w:t>
            </w:r>
          </w:p>
        </w:tc>
        <w:tc>
          <w:tcPr>
            <w:tcW w:w="1374" w:type="pct"/>
            <w:vAlign w:val="center"/>
          </w:tcPr>
          <w:p w:rsidR="00A741E8" w:rsidRPr="00AE000C" w:rsidRDefault="00A741E8" w:rsidP="00A741E8">
            <w:pPr>
              <w:pStyle w:val="TableParagraph"/>
              <w:spacing w:before="120"/>
              <w:rPr>
                <w:rFonts w:ascii="Arial" w:hAnsi="Arial" w:cs="Arial"/>
                <w:sz w:val="20"/>
              </w:rPr>
            </w:pPr>
          </w:p>
        </w:tc>
        <w:tc>
          <w:tcPr>
            <w:tcW w:w="1364" w:type="pct"/>
            <w:vAlign w:val="center"/>
          </w:tcPr>
          <w:p w:rsidR="00A741E8" w:rsidRPr="00AE000C" w:rsidRDefault="00A741E8" w:rsidP="00A741E8">
            <w:pPr>
              <w:pStyle w:val="TableParagraph"/>
              <w:spacing w:before="120"/>
              <w:rPr>
                <w:rFonts w:ascii="Arial" w:hAnsi="Arial" w:cs="Arial"/>
                <w:sz w:val="20"/>
              </w:rPr>
            </w:pPr>
          </w:p>
        </w:tc>
      </w:tr>
      <w:tr w:rsidR="00C75895">
        <w:tc>
          <w:tcPr>
            <w:tcW w:w="30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w:t>
            </w:r>
          </w:p>
        </w:tc>
        <w:tc>
          <w:tcPr>
            <w:tcW w:w="1957"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nhà ở</w:t>
            </w:r>
          </w:p>
        </w:tc>
        <w:tc>
          <w:tcPr>
            <w:tcW w:w="1374" w:type="pct"/>
            <w:vAlign w:val="center"/>
          </w:tcPr>
          <w:p w:rsidR="00A741E8" w:rsidRPr="00AE000C" w:rsidRDefault="00A741E8" w:rsidP="00A741E8">
            <w:pPr>
              <w:pStyle w:val="TableParagraph"/>
              <w:spacing w:before="120"/>
              <w:rPr>
                <w:rFonts w:ascii="Arial" w:hAnsi="Arial" w:cs="Arial"/>
                <w:sz w:val="20"/>
              </w:rPr>
            </w:pPr>
          </w:p>
        </w:tc>
        <w:tc>
          <w:tcPr>
            <w:tcW w:w="1364" w:type="pct"/>
            <w:vAlign w:val="center"/>
          </w:tcPr>
          <w:p w:rsidR="00A741E8" w:rsidRPr="00AE000C" w:rsidRDefault="00A741E8" w:rsidP="00A741E8">
            <w:pPr>
              <w:pStyle w:val="TableParagraph"/>
              <w:spacing w:before="120"/>
              <w:rPr>
                <w:rFonts w:ascii="Arial" w:hAnsi="Arial" w:cs="Arial"/>
                <w:sz w:val="20"/>
              </w:rPr>
            </w:pPr>
          </w:p>
        </w:tc>
      </w:tr>
      <w:tr w:rsidR="00C75895">
        <w:tc>
          <w:tcPr>
            <w:tcW w:w="30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w:t>
            </w:r>
          </w:p>
        </w:tc>
        <w:tc>
          <w:tcPr>
            <w:tcW w:w="1957"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giáo dục</w:t>
            </w:r>
          </w:p>
        </w:tc>
        <w:tc>
          <w:tcPr>
            <w:tcW w:w="1374" w:type="pct"/>
            <w:vAlign w:val="center"/>
          </w:tcPr>
          <w:p w:rsidR="00A741E8" w:rsidRPr="00AE000C" w:rsidRDefault="00A741E8" w:rsidP="00A741E8">
            <w:pPr>
              <w:pStyle w:val="TableParagraph"/>
              <w:spacing w:before="120"/>
              <w:rPr>
                <w:rFonts w:ascii="Arial" w:hAnsi="Arial" w:cs="Arial"/>
                <w:sz w:val="20"/>
              </w:rPr>
            </w:pPr>
          </w:p>
        </w:tc>
        <w:tc>
          <w:tcPr>
            <w:tcW w:w="1364" w:type="pct"/>
            <w:vAlign w:val="center"/>
          </w:tcPr>
          <w:p w:rsidR="00A741E8" w:rsidRPr="00AE000C" w:rsidRDefault="00A741E8" w:rsidP="00A741E8">
            <w:pPr>
              <w:pStyle w:val="TableParagraph"/>
              <w:spacing w:before="120"/>
              <w:rPr>
                <w:rFonts w:ascii="Arial" w:hAnsi="Arial" w:cs="Arial"/>
                <w:sz w:val="20"/>
              </w:rPr>
            </w:pPr>
          </w:p>
        </w:tc>
      </w:tr>
      <w:tr w:rsidR="00C75895">
        <w:tc>
          <w:tcPr>
            <w:tcW w:w="30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w:t>
            </w:r>
          </w:p>
        </w:tc>
        <w:tc>
          <w:tcPr>
            <w:tcW w:w="1957"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w:t>
            </w:r>
          </w:p>
        </w:tc>
        <w:tc>
          <w:tcPr>
            <w:tcW w:w="1374" w:type="pct"/>
            <w:vAlign w:val="center"/>
          </w:tcPr>
          <w:p w:rsidR="00A741E8" w:rsidRPr="00AE000C" w:rsidRDefault="00A741E8" w:rsidP="00A741E8">
            <w:pPr>
              <w:pStyle w:val="TableParagraph"/>
              <w:spacing w:before="120"/>
              <w:rPr>
                <w:rFonts w:ascii="Arial" w:hAnsi="Arial" w:cs="Arial"/>
                <w:sz w:val="20"/>
              </w:rPr>
            </w:pPr>
          </w:p>
        </w:tc>
        <w:tc>
          <w:tcPr>
            <w:tcW w:w="1364" w:type="pct"/>
            <w:vAlign w:val="center"/>
          </w:tcPr>
          <w:p w:rsidR="00A741E8" w:rsidRPr="00AE000C" w:rsidRDefault="00A741E8" w:rsidP="00A741E8">
            <w:pPr>
              <w:pStyle w:val="TableParagraph"/>
              <w:spacing w:before="120"/>
              <w:rPr>
                <w:rFonts w:ascii="Arial" w:hAnsi="Arial" w:cs="Arial"/>
                <w:sz w:val="20"/>
              </w:rPr>
            </w:pPr>
          </w:p>
        </w:tc>
      </w:tr>
      <w:tr w:rsidR="00C75895">
        <w:tc>
          <w:tcPr>
            <w:tcW w:w="305"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II</w:t>
            </w:r>
          </w:p>
        </w:tc>
        <w:tc>
          <w:tcPr>
            <w:tcW w:w="1957" w:type="pct"/>
            <w:vAlign w:val="center"/>
          </w:tcPr>
          <w:p w:rsidR="00A741E8" w:rsidRPr="00AE000C" w:rsidRDefault="00A741E8" w:rsidP="00A741E8">
            <w:pPr>
              <w:pStyle w:val="TableParagraph"/>
              <w:spacing w:before="120"/>
              <w:jc w:val="left"/>
              <w:rPr>
                <w:rFonts w:ascii="Arial" w:hAnsi="Arial" w:cs="Arial"/>
                <w:b/>
                <w:sz w:val="20"/>
              </w:rPr>
            </w:pPr>
            <w:r w:rsidRPr="00AE000C">
              <w:rPr>
                <w:rFonts w:ascii="Arial" w:hAnsi="Arial" w:cs="Arial"/>
                <w:b/>
                <w:sz w:val="20"/>
              </w:rPr>
              <w:t>Công</w:t>
            </w:r>
            <w:r w:rsidRPr="00AE000C">
              <w:rPr>
                <w:rFonts w:ascii="Arial" w:hAnsi="Arial" w:cs="Arial"/>
                <w:sz w:val="20"/>
              </w:rPr>
              <w:t xml:space="preserve"> </w:t>
            </w:r>
            <w:r w:rsidRPr="00AE000C">
              <w:rPr>
                <w:rFonts w:ascii="Arial" w:hAnsi="Arial" w:cs="Arial"/>
                <w:b/>
                <w:sz w:val="20"/>
              </w:rPr>
              <w:t>trình</w:t>
            </w:r>
            <w:r w:rsidRPr="00AE000C">
              <w:rPr>
                <w:rFonts w:ascii="Arial" w:hAnsi="Arial" w:cs="Arial"/>
                <w:sz w:val="20"/>
              </w:rPr>
              <w:t xml:space="preserve"> </w:t>
            </w:r>
            <w:r w:rsidRPr="00AE000C">
              <w:rPr>
                <w:rFonts w:ascii="Arial" w:hAnsi="Arial" w:cs="Arial"/>
                <w:b/>
                <w:sz w:val="20"/>
              </w:rPr>
              <w:t>công</w:t>
            </w:r>
            <w:r w:rsidRPr="00AE000C">
              <w:rPr>
                <w:rFonts w:ascii="Arial" w:hAnsi="Arial" w:cs="Arial"/>
                <w:sz w:val="20"/>
              </w:rPr>
              <w:t xml:space="preserve"> </w:t>
            </w:r>
            <w:r w:rsidRPr="00AE000C">
              <w:rPr>
                <w:rFonts w:ascii="Arial" w:hAnsi="Arial" w:cs="Arial"/>
                <w:b/>
                <w:sz w:val="20"/>
              </w:rPr>
              <w:t>nghiệp</w:t>
            </w:r>
          </w:p>
        </w:tc>
        <w:tc>
          <w:tcPr>
            <w:tcW w:w="1374" w:type="pct"/>
            <w:vAlign w:val="center"/>
          </w:tcPr>
          <w:p w:rsidR="00A741E8" w:rsidRPr="00AE000C" w:rsidRDefault="00A741E8" w:rsidP="00A741E8">
            <w:pPr>
              <w:pStyle w:val="TableParagraph"/>
              <w:spacing w:before="120"/>
              <w:rPr>
                <w:rFonts w:ascii="Arial" w:hAnsi="Arial" w:cs="Arial"/>
                <w:sz w:val="20"/>
              </w:rPr>
            </w:pPr>
          </w:p>
        </w:tc>
        <w:tc>
          <w:tcPr>
            <w:tcW w:w="1364" w:type="pct"/>
            <w:vAlign w:val="center"/>
          </w:tcPr>
          <w:p w:rsidR="00A741E8" w:rsidRPr="00AE000C" w:rsidRDefault="00A741E8" w:rsidP="00A741E8">
            <w:pPr>
              <w:pStyle w:val="TableParagraph"/>
              <w:spacing w:before="120"/>
              <w:rPr>
                <w:rFonts w:ascii="Arial" w:hAnsi="Arial" w:cs="Arial"/>
                <w:sz w:val="20"/>
              </w:rPr>
            </w:pPr>
          </w:p>
        </w:tc>
      </w:tr>
      <w:tr w:rsidR="00C75895">
        <w:tc>
          <w:tcPr>
            <w:tcW w:w="30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w:t>
            </w:r>
          </w:p>
        </w:tc>
        <w:tc>
          <w:tcPr>
            <w:tcW w:w="1957"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sản xuất vật liệu xây dựng</w:t>
            </w:r>
          </w:p>
        </w:tc>
        <w:tc>
          <w:tcPr>
            <w:tcW w:w="1374" w:type="pct"/>
            <w:vAlign w:val="center"/>
          </w:tcPr>
          <w:p w:rsidR="00A741E8" w:rsidRPr="00AE000C" w:rsidRDefault="00A741E8" w:rsidP="00A741E8">
            <w:pPr>
              <w:pStyle w:val="TableParagraph"/>
              <w:spacing w:before="120"/>
              <w:rPr>
                <w:rFonts w:ascii="Arial" w:hAnsi="Arial" w:cs="Arial"/>
                <w:sz w:val="20"/>
              </w:rPr>
            </w:pPr>
          </w:p>
        </w:tc>
        <w:tc>
          <w:tcPr>
            <w:tcW w:w="1364" w:type="pct"/>
            <w:vAlign w:val="center"/>
          </w:tcPr>
          <w:p w:rsidR="00A741E8" w:rsidRPr="00AE000C" w:rsidRDefault="00A741E8" w:rsidP="00A741E8">
            <w:pPr>
              <w:pStyle w:val="TableParagraph"/>
              <w:spacing w:before="120"/>
              <w:rPr>
                <w:rFonts w:ascii="Arial" w:hAnsi="Arial" w:cs="Arial"/>
                <w:sz w:val="20"/>
              </w:rPr>
            </w:pPr>
          </w:p>
        </w:tc>
      </w:tr>
      <w:tr w:rsidR="00C75895">
        <w:trPr>
          <w:trHeight w:val="705"/>
        </w:trPr>
        <w:tc>
          <w:tcPr>
            <w:tcW w:w="30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w:t>
            </w:r>
          </w:p>
        </w:tc>
        <w:tc>
          <w:tcPr>
            <w:tcW w:w="1957"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luyện kim và cơ khí chế tạo</w:t>
            </w:r>
          </w:p>
        </w:tc>
        <w:tc>
          <w:tcPr>
            <w:tcW w:w="1374" w:type="pct"/>
            <w:vAlign w:val="center"/>
          </w:tcPr>
          <w:p w:rsidR="00A741E8" w:rsidRPr="00AE000C" w:rsidRDefault="00A741E8" w:rsidP="00A741E8">
            <w:pPr>
              <w:pStyle w:val="TableParagraph"/>
              <w:spacing w:before="120"/>
              <w:rPr>
                <w:rFonts w:ascii="Arial" w:hAnsi="Arial" w:cs="Arial"/>
                <w:sz w:val="20"/>
              </w:rPr>
            </w:pPr>
          </w:p>
        </w:tc>
        <w:tc>
          <w:tcPr>
            <w:tcW w:w="1364" w:type="pct"/>
            <w:vAlign w:val="center"/>
          </w:tcPr>
          <w:p w:rsidR="00A741E8" w:rsidRPr="00AE000C" w:rsidRDefault="00A741E8" w:rsidP="00A741E8">
            <w:pPr>
              <w:pStyle w:val="TableParagraph"/>
              <w:spacing w:before="120"/>
              <w:rPr>
                <w:rFonts w:ascii="Arial" w:hAnsi="Arial" w:cs="Arial"/>
                <w:sz w:val="20"/>
              </w:rPr>
            </w:pPr>
          </w:p>
        </w:tc>
      </w:tr>
      <w:tr w:rsidR="00C75895">
        <w:tc>
          <w:tcPr>
            <w:tcW w:w="30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w:t>
            </w:r>
          </w:p>
        </w:tc>
        <w:tc>
          <w:tcPr>
            <w:tcW w:w="1957"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w:t>
            </w:r>
          </w:p>
        </w:tc>
        <w:tc>
          <w:tcPr>
            <w:tcW w:w="1374" w:type="pct"/>
            <w:vAlign w:val="center"/>
          </w:tcPr>
          <w:p w:rsidR="00A741E8" w:rsidRPr="00AE000C" w:rsidRDefault="00A741E8" w:rsidP="00A741E8">
            <w:pPr>
              <w:pStyle w:val="TableParagraph"/>
              <w:spacing w:before="120"/>
              <w:rPr>
                <w:rFonts w:ascii="Arial" w:hAnsi="Arial" w:cs="Arial"/>
                <w:sz w:val="20"/>
              </w:rPr>
            </w:pPr>
          </w:p>
        </w:tc>
        <w:tc>
          <w:tcPr>
            <w:tcW w:w="1364" w:type="pct"/>
            <w:vAlign w:val="center"/>
          </w:tcPr>
          <w:p w:rsidR="00A741E8" w:rsidRPr="00AE000C" w:rsidRDefault="00A741E8" w:rsidP="00A741E8">
            <w:pPr>
              <w:pStyle w:val="TableParagraph"/>
              <w:spacing w:before="120"/>
              <w:rPr>
                <w:rFonts w:ascii="Arial" w:hAnsi="Arial" w:cs="Arial"/>
                <w:sz w:val="20"/>
              </w:rPr>
            </w:pPr>
          </w:p>
        </w:tc>
      </w:tr>
      <w:tr w:rsidR="00C75895">
        <w:tc>
          <w:tcPr>
            <w:tcW w:w="305"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III</w:t>
            </w:r>
          </w:p>
        </w:tc>
        <w:tc>
          <w:tcPr>
            <w:tcW w:w="1957" w:type="pct"/>
            <w:vAlign w:val="center"/>
          </w:tcPr>
          <w:p w:rsidR="00A741E8" w:rsidRPr="00AE000C" w:rsidRDefault="00A741E8" w:rsidP="00A741E8">
            <w:pPr>
              <w:pStyle w:val="TableParagraph"/>
              <w:spacing w:before="120"/>
              <w:jc w:val="left"/>
              <w:rPr>
                <w:rFonts w:ascii="Arial" w:hAnsi="Arial" w:cs="Arial"/>
                <w:b/>
                <w:sz w:val="20"/>
              </w:rPr>
            </w:pPr>
            <w:r w:rsidRPr="00AE000C">
              <w:rPr>
                <w:rFonts w:ascii="Arial" w:hAnsi="Arial" w:cs="Arial"/>
                <w:b/>
                <w:sz w:val="20"/>
              </w:rPr>
              <w:t>Công</w:t>
            </w:r>
            <w:r w:rsidRPr="00AE000C">
              <w:rPr>
                <w:rFonts w:ascii="Arial" w:hAnsi="Arial" w:cs="Arial"/>
                <w:sz w:val="20"/>
              </w:rPr>
              <w:t xml:space="preserve"> </w:t>
            </w:r>
            <w:r w:rsidRPr="00AE000C">
              <w:rPr>
                <w:rFonts w:ascii="Arial" w:hAnsi="Arial" w:cs="Arial"/>
                <w:b/>
                <w:sz w:val="20"/>
              </w:rPr>
              <w:t>trình</w:t>
            </w:r>
            <w:r w:rsidRPr="00AE000C">
              <w:rPr>
                <w:rFonts w:ascii="Arial" w:hAnsi="Arial" w:cs="Arial"/>
                <w:sz w:val="20"/>
              </w:rPr>
              <w:t xml:space="preserve"> </w:t>
            </w:r>
            <w:r w:rsidRPr="00AE000C">
              <w:rPr>
                <w:rFonts w:ascii="Arial" w:hAnsi="Arial" w:cs="Arial"/>
                <w:b/>
                <w:sz w:val="20"/>
              </w:rPr>
              <w:t>hạ tầng</w:t>
            </w:r>
            <w:r w:rsidRPr="00AE000C">
              <w:rPr>
                <w:rFonts w:ascii="Arial" w:hAnsi="Arial" w:cs="Arial"/>
                <w:sz w:val="20"/>
              </w:rPr>
              <w:t xml:space="preserve"> </w:t>
            </w:r>
            <w:r w:rsidRPr="00AE000C">
              <w:rPr>
                <w:rFonts w:ascii="Arial" w:hAnsi="Arial" w:cs="Arial"/>
                <w:b/>
                <w:sz w:val="20"/>
              </w:rPr>
              <w:t>kỹ thuật</w:t>
            </w:r>
          </w:p>
        </w:tc>
        <w:tc>
          <w:tcPr>
            <w:tcW w:w="1374" w:type="pct"/>
            <w:vAlign w:val="center"/>
          </w:tcPr>
          <w:p w:rsidR="00A741E8" w:rsidRPr="00AE000C" w:rsidRDefault="00A741E8" w:rsidP="00A741E8">
            <w:pPr>
              <w:pStyle w:val="TableParagraph"/>
              <w:spacing w:before="120"/>
              <w:rPr>
                <w:rFonts w:ascii="Arial" w:hAnsi="Arial" w:cs="Arial"/>
                <w:sz w:val="20"/>
              </w:rPr>
            </w:pPr>
          </w:p>
        </w:tc>
        <w:tc>
          <w:tcPr>
            <w:tcW w:w="1364" w:type="pct"/>
            <w:vAlign w:val="center"/>
          </w:tcPr>
          <w:p w:rsidR="00A741E8" w:rsidRPr="00AE000C" w:rsidRDefault="00A741E8" w:rsidP="00A741E8">
            <w:pPr>
              <w:pStyle w:val="TableParagraph"/>
              <w:spacing w:before="120"/>
              <w:rPr>
                <w:rFonts w:ascii="Arial" w:hAnsi="Arial" w:cs="Arial"/>
                <w:sz w:val="20"/>
              </w:rPr>
            </w:pPr>
          </w:p>
        </w:tc>
      </w:tr>
      <w:tr w:rsidR="00C75895">
        <w:tc>
          <w:tcPr>
            <w:tcW w:w="30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lastRenderedPageBreak/>
              <w:t>1</w:t>
            </w:r>
          </w:p>
        </w:tc>
        <w:tc>
          <w:tcPr>
            <w:tcW w:w="1957"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cấp nước</w:t>
            </w:r>
          </w:p>
        </w:tc>
        <w:tc>
          <w:tcPr>
            <w:tcW w:w="1374" w:type="pct"/>
            <w:vAlign w:val="center"/>
          </w:tcPr>
          <w:p w:rsidR="00A741E8" w:rsidRPr="00AE000C" w:rsidRDefault="00A741E8" w:rsidP="00A741E8">
            <w:pPr>
              <w:pStyle w:val="TableParagraph"/>
              <w:spacing w:before="120"/>
              <w:rPr>
                <w:rFonts w:ascii="Arial" w:hAnsi="Arial" w:cs="Arial"/>
                <w:sz w:val="20"/>
              </w:rPr>
            </w:pPr>
          </w:p>
        </w:tc>
        <w:tc>
          <w:tcPr>
            <w:tcW w:w="1364" w:type="pct"/>
            <w:vAlign w:val="center"/>
          </w:tcPr>
          <w:p w:rsidR="00A741E8" w:rsidRPr="00AE000C" w:rsidRDefault="00A741E8" w:rsidP="00A741E8">
            <w:pPr>
              <w:pStyle w:val="TableParagraph"/>
              <w:spacing w:before="120"/>
              <w:rPr>
                <w:rFonts w:ascii="Arial" w:hAnsi="Arial" w:cs="Arial"/>
                <w:sz w:val="20"/>
              </w:rPr>
            </w:pPr>
          </w:p>
        </w:tc>
      </w:tr>
      <w:tr w:rsidR="00C75895">
        <w:tc>
          <w:tcPr>
            <w:tcW w:w="30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w:t>
            </w:r>
          </w:p>
        </w:tc>
        <w:tc>
          <w:tcPr>
            <w:tcW w:w="1957"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thoát nước</w:t>
            </w:r>
          </w:p>
        </w:tc>
        <w:tc>
          <w:tcPr>
            <w:tcW w:w="1374" w:type="pct"/>
            <w:vAlign w:val="center"/>
          </w:tcPr>
          <w:p w:rsidR="00A741E8" w:rsidRPr="00AE000C" w:rsidRDefault="00A741E8" w:rsidP="00A741E8">
            <w:pPr>
              <w:pStyle w:val="TableParagraph"/>
              <w:spacing w:before="120"/>
              <w:rPr>
                <w:rFonts w:ascii="Arial" w:hAnsi="Arial" w:cs="Arial"/>
                <w:sz w:val="20"/>
              </w:rPr>
            </w:pPr>
          </w:p>
        </w:tc>
        <w:tc>
          <w:tcPr>
            <w:tcW w:w="1364" w:type="pct"/>
            <w:vAlign w:val="center"/>
          </w:tcPr>
          <w:p w:rsidR="00A741E8" w:rsidRPr="00AE000C" w:rsidRDefault="00A741E8" w:rsidP="00A741E8">
            <w:pPr>
              <w:pStyle w:val="TableParagraph"/>
              <w:spacing w:before="120"/>
              <w:rPr>
                <w:rFonts w:ascii="Arial" w:hAnsi="Arial" w:cs="Arial"/>
                <w:sz w:val="20"/>
              </w:rPr>
            </w:pPr>
          </w:p>
        </w:tc>
      </w:tr>
      <w:tr w:rsidR="00C75895">
        <w:tc>
          <w:tcPr>
            <w:tcW w:w="30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w:t>
            </w:r>
          </w:p>
        </w:tc>
        <w:tc>
          <w:tcPr>
            <w:tcW w:w="1957"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w:t>
            </w:r>
          </w:p>
        </w:tc>
        <w:tc>
          <w:tcPr>
            <w:tcW w:w="1374" w:type="pct"/>
            <w:vAlign w:val="center"/>
          </w:tcPr>
          <w:p w:rsidR="00A741E8" w:rsidRPr="00AE000C" w:rsidRDefault="00A741E8" w:rsidP="00A741E8">
            <w:pPr>
              <w:pStyle w:val="TableParagraph"/>
              <w:spacing w:before="120"/>
              <w:rPr>
                <w:rFonts w:ascii="Arial" w:hAnsi="Arial" w:cs="Arial"/>
                <w:sz w:val="20"/>
              </w:rPr>
            </w:pPr>
          </w:p>
        </w:tc>
        <w:tc>
          <w:tcPr>
            <w:tcW w:w="1364" w:type="pct"/>
            <w:vAlign w:val="center"/>
          </w:tcPr>
          <w:p w:rsidR="00A741E8" w:rsidRPr="00AE000C" w:rsidRDefault="00A741E8" w:rsidP="00A741E8">
            <w:pPr>
              <w:pStyle w:val="TableParagraph"/>
              <w:spacing w:before="120"/>
              <w:rPr>
                <w:rFonts w:ascii="Arial" w:hAnsi="Arial" w:cs="Arial"/>
                <w:sz w:val="20"/>
              </w:rPr>
            </w:pPr>
          </w:p>
        </w:tc>
      </w:tr>
      <w:tr w:rsidR="00C75895">
        <w:tc>
          <w:tcPr>
            <w:tcW w:w="305"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IV</w:t>
            </w:r>
          </w:p>
        </w:tc>
        <w:tc>
          <w:tcPr>
            <w:tcW w:w="1957" w:type="pct"/>
            <w:vAlign w:val="center"/>
          </w:tcPr>
          <w:p w:rsidR="00A741E8" w:rsidRPr="00AE000C" w:rsidRDefault="00A741E8" w:rsidP="00A741E8">
            <w:pPr>
              <w:pStyle w:val="TableParagraph"/>
              <w:spacing w:before="120"/>
              <w:jc w:val="left"/>
              <w:rPr>
                <w:rFonts w:ascii="Arial" w:hAnsi="Arial" w:cs="Arial"/>
                <w:b/>
                <w:sz w:val="20"/>
              </w:rPr>
            </w:pPr>
            <w:r w:rsidRPr="00AE000C">
              <w:rPr>
                <w:rFonts w:ascii="Arial" w:hAnsi="Arial" w:cs="Arial"/>
                <w:b/>
                <w:sz w:val="20"/>
              </w:rPr>
              <w:t>Công</w:t>
            </w:r>
            <w:r w:rsidRPr="00AE000C">
              <w:rPr>
                <w:rFonts w:ascii="Arial" w:hAnsi="Arial" w:cs="Arial"/>
                <w:sz w:val="20"/>
              </w:rPr>
              <w:t xml:space="preserve"> </w:t>
            </w:r>
            <w:r w:rsidRPr="00AE000C">
              <w:rPr>
                <w:rFonts w:ascii="Arial" w:hAnsi="Arial" w:cs="Arial"/>
                <w:b/>
                <w:sz w:val="20"/>
              </w:rPr>
              <w:t>trình</w:t>
            </w:r>
            <w:r w:rsidRPr="00AE000C">
              <w:rPr>
                <w:rFonts w:ascii="Arial" w:hAnsi="Arial" w:cs="Arial"/>
                <w:sz w:val="20"/>
              </w:rPr>
              <w:t xml:space="preserve"> </w:t>
            </w:r>
            <w:r w:rsidRPr="00AE000C">
              <w:rPr>
                <w:rFonts w:ascii="Arial" w:hAnsi="Arial" w:cs="Arial"/>
                <w:b/>
                <w:sz w:val="20"/>
              </w:rPr>
              <w:t>giao</w:t>
            </w:r>
            <w:r w:rsidRPr="00AE000C">
              <w:rPr>
                <w:rFonts w:ascii="Arial" w:hAnsi="Arial" w:cs="Arial"/>
                <w:sz w:val="20"/>
              </w:rPr>
              <w:t xml:space="preserve"> </w:t>
            </w:r>
            <w:r w:rsidRPr="00AE000C">
              <w:rPr>
                <w:rFonts w:ascii="Arial" w:hAnsi="Arial" w:cs="Arial"/>
                <w:b/>
                <w:sz w:val="20"/>
              </w:rPr>
              <w:t>thông</w:t>
            </w:r>
          </w:p>
        </w:tc>
        <w:tc>
          <w:tcPr>
            <w:tcW w:w="1374" w:type="pct"/>
            <w:vAlign w:val="center"/>
          </w:tcPr>
          <w:p w:rsidR="00A741E8" w:rsidRPr="00AE000C" w:rsidRDefault="00A741E8" w:rsidP="00A741E8">
            <w:pPr>
              <w:pStyle w:val="TableParagraph"/>
              <w:spacing w:before="120"/>
              <w:rPr>
                <w:rFonts w:ascii="Arial" w:hAnsi="Arial" w:cs="Arial"/>
                <w:sz w:val="20"/>
              </w:rPr>
            </w:pPr>
          </w:p>
        </w:tc>
        <w:tc>
          <w:tcPr>
            <w:tcW w:w="1364" w:type="pct"/>
            <w:vAlign w:val="center"/>
          </w:tcPr>
          <w:p w:rsidR="00A741E8" w:rsidRPr="00AE000C" w:rsidRDefault="00A741E8" w:rsidP="00A741E8">
            <w:pPr>
              <w:pStyle w:val="TableParagraph"/>
              <w:spacing w:before="120"/>
              <w:rPr>
                <w:rFonts w:ascii="Arial" w:hAnsi="Arial" w:cs="Arial"/>
                <w:sz w:val="20"/>
              </w:rPr>
            </w:pPr>
          </w:p>
        </w:tc>
      </w:tr>
      <w:tr w:rsidR="00C75895">
        <w:tc>
          <w:tcPr>
            <w:tcW w:w="30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w:t>
            </w:r>
          </w:p>
        </w:tc>
        <w:tc>
          <w:tcPr>
            <w:tcW w:w="1957"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đường bộ</w:t>
            </w:r>
          </w:p>
        </w:tc>
        <w:tc>
          <w:tcPr>
            <w:tcW w:w="1374" w:type="pct"/>
            <w:vAlign w:val="center"/>
          </w:tcPr>
          <w:p w:rsidR="00A741E8" w:rsidRPr="00AE000C" w:rsidRDefault="00A741E8" w:rsidP="00A741E8">
            <w:pPr>
              <w:pStyle w:val="TableParagraph"/>
              <w:spacing w:before="120"/>
              <w:rPr>
                <w:rFonts w:ascii="Arial" w:hAnsi="Arial" w:cs="Arial"/>
                <w:sz w:val="20"/>
              </w:rPr>
            </w:pPr>
          </w:p>
        </w:tc>
        <w:tc>
          <w:tcPr>
            <w:tcW w:w="1364" w:type="pct"/>
            <w:vAlign w:val="center"/>
          </w:tcPr>
          <w:p w:rsidR="00A741E8" w:rsidRPr="00AE000C" w:rsidRDefault="00A741E8" w:rsidP="00A741E8">
            <w:pPr>
              <w:pStyle w:val="TableParagraph"/>
              <w:spacing w:before="120"/>
              <w:rPr>
                <w:rFonts w:ascii="Arial" w:hAnsi="Arial" w:cs="Arial"/>
                <w:sz w:val="20"/>
              </w:rPr>
            </w:pPr>
          </w:p>
        </w:tc>
      </w:tr>
      <w:tr w:rsidR="00C75895">
        <w:tc>
          <w:tcPr>
            <w:tcW w:w="30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w:t>
            </w:r>
          </w:p>
        </w:tc>
        <w:tc>
          <w:tcPr>
            <w:tcW w:w="1957"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cầu</w:t>
            </w:r>
          </w:p>
        </w:tc>
        <w:tc>
          <w:tcPr>
            <w:tcW w:w="1374" w:type="pct"/>
            <w:vAlign w:val="center"/>
          </w:tcPr>
          <w:p w:rsidR="00A741E8" w:rsidRPr="00AE000C" w:rsidRDefault="00A741E8" w:rsidP="00A741E8">
            <w:pPr>
              <w:pStyle w:val="TableParagraph"/>
              <w:spacing w:before="120"/>
              <w:rPr>
                <w:rFonts w:ascii="Arial" w:hAnsi="Arial" w:cs="Arial"/>
                <w:sz w:val="20"/>
              </w:rPr>
            </w:pPr>
          </w:p>
        </w:tc>
        <w:tc>
          <w:tcPr>
            <w:tcW w:w="1364" w:type="pct"/>
            <w:vAlign w:val="center"/>
          </w:tcPr>
          <w:p w:rsidR="00A741E8" w:rsidRPr="00AE000C" w:rsidRDefault="00A741E8" w:rsidP="00A741E8">
            <w:pPr>
              <w:pStyle w:val="TableParagraph"/>
              <w:spacing w:before="120"/>
              <w:rPr>
                <w:rFonts w:ascii="Arial" w:hAnsi="Arial" w:cs="Arial"/>
                <w:sz w:val="20"/>
              </w:rPr>
            </w:pPr>
          </w:p>
        </w:tc>
      </w:tr>
      <w:tr w:rsidR="00C75895">
        <w:tc>
          <w:tcPr>
            <w:tcW w:w="30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w:t>
            </w:r>
          </w:p>
        </w:tc>
        <w:tc>
          <w:tcPr>
            <w:tcW w:w="1957"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w:t>
            </w:r>
          </w:p>
        </w:tc>
        <w:tc>
          <w:tcPr>
            <w:tcW w:w="1374" w:type="pct"/>
            <w:vAlign w:val="center"/>
          </w:tcPr>
          <w:p w:rsidR="00A741E8" w:rsidRPr="00AE000C" w:rsidRDefault="00A741E8" w:rsidP="00A741E8">
            <w:pPr>
              <w:pStyle w:val="TableParagraph"/>
              <w:spacing w:before="120"/>
              <w:rPr>
                <w:rFonts w:ascii="Arial" w:hAnsi="Arial" w:cs="Arial"/>
                <w:sz w:val="20"/>
              </w:rPr>
            </w:pPr>
          </w:p>
        </w:tc>
        <w:tc>
          <w:tcPr>
            <w:tcW w:w="1364" w:type="pct"/>
            <w:vAlign w:val="center"/>
          </w:tcPr>
          <w:p w:rsidR="00A741E8" w:rsidRPr="00AE000C" w:rsidRDefault="00A741E8" w:rsidP="00A741E8">
            <w:pPr>
              <w:pStyle w:val="TableParagraph"/>
              <w:spacing w:before="120"/>
              <w:rPr>
                <w:rFonts w:ascii="Arial" w:hAnsi="Arial" w:cs="Arial"/>
                <w:sz w:val="20"/>
              </w:rPr>
            </w:pPr>
          </w:p>
        </w:tc>
      </w:tr>
      <w:tr w:rsidR="00C75895">
        <w:trPr>
          <w:trHeight w:val="705"/>
        </w:trPr>
        <w:tc>
          <w:tcPr>
            <w:tcW w:w="305"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V</w:t>
            </w:r>
          </w:p>
        </w:tc>
        <w:tc>
          <w:tcPr>
            <w:tcW w:w="1957" w:type="pct"/>
            <w:vAlign w:val="center"/>
          </w:tcPr>
          <w:p w:rsidR="00A741E8" w:rsidRPr="00AE000C" w:rsidRDefault="00A741E8" w:rsidP="00A741E8">
            <w:pPr>
              <w:pStyle w:val="TableParagraph"/>
              <w:spacing w:before="120"/>
              <w:jc w:val="left"/>
              <w:rPr>
                <w:rFonts w:ascii="Arial" w:hAnsi="Arial" w:cs="Arial"/>
                <w:b/>
                <w:sz w:val="20"/>
              </w:rPr>
            </w:pPr>
            <w:r w:rsidRPr="00AE000C">
              <w:rPr>
                <w:rFonts w:ascii="Arial" w:hAnsi="Arial" w:cs="Arial"/>
                <w:b/>
                <w:sz w:val="20"/>
              </w:rPr>
              <w:t>Công</w:t>
            </w:r>
            <w:r w:rsidRPr="00AE000C">
              <w:rPr>
                <w:rFonts w:ascii="Arial" w:hAnsi="Arial" w:cs="Arial"/>
                <w:sz w:val="20"/>
              </w:rPr>
              <w:t xml:space="preserve"> </w:t>
            </w:r>
            <w:r w:rsidRPr="00AE000C">
              <w:rPr>
                <w:rFonts w:ascii="Arial" w:hAnsi="Arial" w:cs="Arial"/>
                <w:b/>
                <w:sz w:val="20"/>
              </w:rPr>
              <w:t>trình</w:t>
            </w:r>
            <w:r w:rsidRPr="00AE000C">
              <w:rPr>
                <w:rFonts w:ascii="Arial" w:hAnsi="Arial" w:cs="Arial"/>
                <w:sz w:val="20"/>
              </w:rPr>
              <w:t xml:space="preserve"> </w:t>
            </w:r>
            <w:r w:rsidRPr="00AE000C">
              <w:rPr>
                <w:rFonts w:ascii="Arial" w:hAnsi="Arial" w:cs="Arial"/>
                <w:b/>
                <w:sz w:val="20"/>
              </w:rPr>
              <w:t>nông</w:t>
            </w:r>
            <w:r w:rsidRPr="00AE000C">
              <w:rPr>
                <w:rFonts w:ascii="Arial" w:hAnsi="Arial" w:cs="Arial"/>
                <w:sz w:val="20"/>
              </w:rPr>
              <w:t xml:space="preserve"> </w:t>
            </w:r>
            <w:r w:rsidRPr="00AE000C">
              <w:rPr>
                <w:rFonts w:ascii="Arial" w:hAnsi="Arial" w:cs="Arial"/>
                <w:b/>
                <w:sz w:val="20"/>
              </w:rPr>
              <w:t>nghiệp</w:t>
            </w:r>
            <w:r w:rsidRPr="00AE000C">
              <w:rPr>
                <w:rFonts w:ascii="Arial" w:hAnsi="Arial" w:cs="Arial"/>
                <w:sz w:val="20"/>
              </w:rPr>
              <w:t xml:space="preserve"> </w:t>
            </w:r>
            <w:r w:rsidRPr="00AE000C">
              <w:rPr>
                <w:rFonts w:ascii="Arial" w:hAnsi="Arial" w:cs="Arial"/>
                <w:b/>
                <w:sz w:val="20"/>
              </w:rPr>
              <w:t>và</w:t>
            </w:r>
            <w:r w:rsidRPr="00AE000C">
              <w:rPr>
                <w:rFonts w:ascii="Arial" w:hAnsi="Arial" w:cs="Arial"/>
                <w:sz w:val="20"/>
              </w:rPr>
              <w:t xml:space="preserve"> </w:t>
            </w:r>
            <w:r w:rsidRPr="00AE000C">
              <w:rPr>
                <w:rFonts w:ascii="Arial" w:hAnsi="Arial" w:cs="Arial"/>
                <w:b/>
                <w:sz w:val="20"/>
              </w:rPr>
              <w:t>môi trường</w:t>
            </w:r>
          </w:p>
        </w:tc>
        <w:tc>
          <w:tcPr>
            <w:tcW w:w="1374" w:type="pct"/>
            <w:vAlign w:val="center"/>
          </w:tcPr>
          <w:p w:rsidR="00A741E8" w:rsidRPr="00AE000C" w:rsidRDefault="00A741E8" w:rsidP="00A741E8">
            <w:pPr>
              <w:pStyle w:val="TableParagraph"/>
              <w:spacing w:before="120"/>
              <w:rPr>
                <w:rFonts w:ascii="Arial" w:hAnsi="Arial" w:cs="Arial"/>
                <w:sz w:val="20"/>
              </w:rPr>
            </w:pPr>
          </w:p>
        </w:tc>
        <w:tc>
          <w:tcPr>
            <w:tcW w:w="1364" w:type="pct"/>
            <w:vAlign w:val="center"/>
          </w:tcPr>
          <w:p w:rsidR="00A741E8" w:rsidRPr="00AE000C" w:rsidRDefault="00A741E8" w:rsidP="00A741E8">
            <w:pPr>
              <w:pStyle w:val="TableParagraph"/>
              <w:spacing w:before="120"/>
              <w:rPr>
                <w:rFonts w:ascii="Arial" w:hAnsi="Arial" w:cs="Arial"/>
                <w:sz w:val="20"/>
              </w:rPr>
            </w:pPr>
          </w:p>
        </w:tc>
      </w:tr>
      <w:tr w:rsidR="00C75895">
        <w:tc>
          <w:tcPr>
            <w:tcW w:w="30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w:t>
            </w:r>
          </w:p>
        </w:tc>
        <w:tc>
          <w:tcPr>
            <w:tcW w:w="1957"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thủy lợi</w:t>
            </w:r>
          </w:p>
        </w:tc>
        <w:tc>
          <w:tcPr>
            <w:tcW w:w="1374" w:type="pct"/>
            <w:vAlign w:val="center"/>
          </w:tcPr>
          <w:p w:rsidR="00A741E8" w:rsidRPr="00AE000C" w:rsidRDefault="00A741E8" w:rsidP="00A741E8">
            <w:pPr>
              <w:pStyle w:val="TableParagraph"/>
              <w:spacing w:before="120"/>
              <w:rPr>
                <w:rFonts w:ascii="Arial" w:hAnsi="Arial" w:cs="Arial"/>
                <w:sz w:val="20"/>
              </w:rPr>
            </w:pPr>
          </w:p>
        </w:tc>
        <w:tc>
          <w:tcPr>
            <w:tcW w:w="1364" w:type="pct"/>
            <w:vAlign w:val="center"/>
          </w:tcPr>
          <w:p w:rsidR="00A741E8" w:rsidRPr="00AE000C" w:rsidRDefault="00A741E8" w:rsidP="00A741E8">
            <w:pPr>
              <w:pStyle w:val="TableParagraph"/>
              <w:spacing w:before="120"/>
              <w:rPr>
                <w:rFonts w:ascii="Arial" w:hAnsi="Arial" w:cs="Arial"/>
                <w:sz w:val="20"/>
              </w:rPr>
            </w:pPr>
          </w:p>
        </w:tc>
      </w:tr>
      <w:tr w:rsidR="00C75895">
        <w:tc>
          <w:tcPr>
            <w:tcW w:w="30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w:t>
            </w:r>
          </w:p>
        </w:tc>
        <w:tc>
          <w:tcPr>
            <w:tcW w:w="1957"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đê điều</w:t>
            </w:r>
          </w:p>
        </w:tc>
        <w:tc>
          <w:tcPr>
            <w:tcW w:w="1374" w:type="pct"/>
            <w:vAlign w:val="center"/>
          </w:tcPr>
          <w:p w:rsidR="00A741E8" w:rsidRPr="00AE000C" w:rsidRDefault="00A741E8" w:rsidP="00A741E8">
            <w:pPr>
              <w:pStyle w:val="TableParagraph"/>
              <w:spacing w:before="120"/>
              <w:rPr>
                <w:rFonts w:ascii="Arial" w:hAnsi="Arial" w:cs="Arial"/>
                <w:sz w:val="20"/>
              </w:rPr>
            </w:pPr>
          </w:p>
        </w:tc>
        <w:tc>
          <w:tcPr>
            <w:tcW w:w="1364" w:type="pct"/>
            <w:vAlign w:val="center"/>
          </w:tcPr>
          <w:p w:rsidR="00A741E8" w:rsidRPr="00AE000C" w:rsidRDefault="00A741E8" w:rsidP="00A741E8">
            <w:pPr>
              <w:pStyle w:val="TableParagraph"/>
              <w:spacing w:before="120"/>
              <w:rPr>
                <w:rFonts w:ascii="Arial" w:hAnsi="Arial" w:cs="Arial"/>
                <w:sz w:val="20"/>
              </w:rPr>
            </w:pPr>
          </w:p>
        </w:tc>
      </w:tr>
      <w:tr w:rsidR="00C75895">
        <w:tc>
          <w:tcPr>
            <w:tcW w:w="30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w:t>
            </w:r>
          </w:p>
        </w:tc>
        <w:tc>
          <w:tcPr>
            <w:tcW w:w="1957"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w:t>
            </w:r>
          </w:p>
        </w:tc>
        <w:tc>
          <w:tcPr>
            <w:tcW w:w="1374" w:type="pct"/>
            <w:vAlign w:val="center"/>
          </w:tcPr>
          <w:p w:rsidR="00A741E8" w:rsidRPr="00AE000C" w:rsidRDefault="00A741E8" w:rsidP="00A741E8">
            <w:pPr>
              <w:pStyle w:val="TableParagraph"/>
              <w:spacing w:before="120"/>
              <w:rPr>
                <w:rFonts w:ascii="Arial" w:hAnsi="Arial" w:cs="Arial"/>
                <w:sz w:val="20"/>
              </w:rPr>
            </w:pPr>
          </w:p>
        </w:tc>
        <w:tc>
          <w:tcPr>
            <w:tcW w:w="1364" w:type="pct"/>
            <w:vAlign w:val="center"/>
          </w:tcPr>
          <w:p w:rsidR="00A741E8" w:rsidRPr="00AE000C" w:rsidRDefault="00A741E8" w:rsidP="00A741E8">
            <w:pPr>
              <w:pStyle w:val="TableParagraph"/>
              <w:spacing w:before="120"/>
              <w:rPr>
                <w:rFonts w:ascii="Arial" w:hAnsi="Arial" w:cs="Arial"/>
                <w:sz w:val="20"/>
              </w:rPr>
            </w:pPr>
          </w:p>
        </w:tc>
      </w:tr>
    </w:tbl>
    <w:p w:rsidR="00A741E8" w:rsidRPr="00AE000C" w:rsidRDefault="00A741E8" w:rsidP="00A741E8">
      <w:pPr>
        <w:tabs>
          <w:tab w:val="left" w:leader="dot" w:pos="7198"/>
        </w:tabs>
        <w:spacing w:before="120" w:after="0" w:line="240" w:lineRule="auto"/>
        <w:jc w:val="center"/>
        <w:rPr>
          <w:rFonts w:ascii="Arial" w:hAnsi="Arial" w:cs="Arial"/>
          <w:b/>
          <w:sz w:val="20"/>
        </w:rPr>
      </w:pPr>
    </w:p>
    <w:p w:rsidR="00A741E8" w:rsidRPr="00AE000C" w:rsidRDefault="00A741E8" w:rsidP="00A741E8">
      <w:pPr>
        <w:tabs>
          <w:tab w:val="left" w:leader="dot" w:pos="7198"/>
        </w:tabs>
        <w:spacing w:before="120" w:after="0" w:line="240" w:lineRule="auto"/>
        <w:jc w:val="center"/>
        <w:rPr>
          <w:rFonts w:ascii="Arial" w:hAnsi="Arial" w:cs="Arial"/>
          <w:b/>
          <w:sz w:val="20"/>
        </w:rPr>
      </w:pPr>
      <w:bookmarkStart w:id="130" w:name="dieu_5_1"/>
      <w:r w:rsidRPr="00AE000C">
        <w:rPr>
          <w:rFonts w:ascii="Arial" w:hAnsi="Arial" w:cs="Arial"/>
          <w:b/>
          <w:sz w:val="20"/>
        </w:rPr>
        <w:t>Bảng 5.2: CHỈ SỐ GIÁ PHẦN XÂY DỰNG THÁNG/QUÝ..... NĂM TRÊN ĐỊA BÀN TỈNH/THÀNH PHỐ...</w:t>
      </w:r>
      <w:bookmarkEnd w:id="130"/>
    </w:p>
    <w:p w:rsidR="00A741E8" w:rsidRPr="00AE000C" w:rsidRDefault="00A741E8" w:rsidP="00A741E8">
      <w:pPr>
        <w:spacing w:before="120" w:after="0" w:line="240" w:lineRule="auto"/>
        <w:jc w:val="right"/>
        <w:rPr>
          <w:rFonts w:ascii="Arial" w:hAnsi="Arial" w:cs="Arial"/>
          <w:i/>
          <w:sz w:val="20"/>
        </w:rPr>
      </w:pPr>
      <w:r w:rsidRPr="00AE000C">
        <w:rPr>
          <w:rFonts w:ascii="Arial" w:hAnsi="Arial" w:cs="Arial"/>
          <w:i/>
          <w:sz w:val="20"/>
        </w:rPr>
        <w:t>Đơn vị tính:</w:t>
      </w:r>
      <w:r w:rsidRPr="00AE000C">
        <w:rPr>
          <w:rFonts w:ascii="Arial" w:hAnsi="Arial" w:cs="Arial"/>
          <w:sz w:val="20"/>
        </w:rPr>
        <w:t xml:space="preserve"> </w:t>
      </w:r>
      <w:r w:rsidRPr="00AE000C">
        <w:rPr>
          <w:rFonts w:ascii="Arial" w:hAnsi="Arial" w:cs="Arial"/>
          <w:i/>
          <w:sz w:val="20"/>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510"/>
        <w:gridCol w:w="3424"/>
        <w:gridCol w:w="2716"/>
        <w:gridCol w:w="2427"/>
      </w:tblGrid>
      <w:tr w:rsidR="00C75895">
        <w:tc>
          <w:tcPr>
            <w:tcW w:w="281"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STT</w:t>
            </w:r>
          </w:p>
        </w:tc>
        <w:tc>
          <w:tcPr>
            <w:tcW w:w="1886"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Loại</w:t>
            </w:r>
            <w:r w:rsidRPr="00AE000C">
              <w:rPr>
                <w:rFonts w:ascii="Arial" w:hAnsi="Arial" w:cs="Arial"/>
                <w:sz w:val="20"/>
              </w:rPr>
              <w:t xml:space="preserve"> </w:t>
            </w:r>
            <w:r w:rsidRPr="00AE000C">
              <w:rPr>
                <w:rFonts w:ascii="Arial" w:hAnsi="Arial" w:cs="Arial"/>
                <w:b/>
                <w:sz w:val="20"/>
              </w:rPr>
              <w:t>công</w:t>
            </w:r>
            <w:r w:rsidRPr="00AE000C">
              <w:rPr>
                <w:rFonts w:ascii="Arial" w:hAnsi="Arial" w:cs="Arial"/>
                <w:sz w:val="20"/>
              </w:rPr>
              <w:t xml:space="preserve"> </w:t>
            </w:r>
            <w:r w:rsidRPr="00AE000C">
              <w:rPr>
                <w:rFonts w:ascii="Arial" w:hAnsi="Arial" w:cs="Arial"/>
                <w:b/>
                <w:sz w:val="20"/>
              </w:rPr>
              <w:t>trình</w:t>
            </w:r>
          </w:p>
        </w:tc>
        <w:tc>
          <w:tcPr>
            <w:tcW w:w="1496"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So</w:t>
            </w:r>
            <w:r w:rsidRPr="00AE000C">
              <w:rPr>
                <w:rFonts w:ascii="Arial" w:hAnsi="Arial" w:cs="Arial"/>
                <w:sz w:val="20"/>
              </w:rPr>
              <w:t xml:space="preserve"> </w:t>
            </w:r>
            <w:r w:rsidRPr="00AE000C">
              <w:rPr>
                <w:rFonts w:ascii="Arial" w:hAnsi="Arial" w:cs="Arial"/>
                <w:b/>
                <w:sz w:val="20"/>
              </w:rPr>
              <w:t>với năm gốc</w:t>
            </w:r>
            <w:r w:rsidRPr="00AE000C">
              <w:rPr>
                <w:rFonts w:ascii="Arial" w:hAnsi="Arial" w:cs="Arial"/>
                <w:sz w:val="20"/>
              </w:rPr>
              <w:t xml:space="preserve"> </w:t>
            </w:r>
            <w:r w:rsidRPr="00AE000C">
              <w:rPr>
                <w:rFonts w:ascii="Arial" w:hAnsi="Arial" w:cs="Arial"/>
                <w:b/>
                <w:sz w:val="20"/>
              </w:rPr>
              <w:t>202.... Vùng/Khu</w:t>
            </w:r>
            <w:r w:rsidRPr="00AE000C">
              <w:rPr>
                <w:rFonts w:ascii="Arial" w:hAnsi="Arial" w:cs="Arial"/>
                <w:sz w:val="20"/>
              </w:rPr>
              <w:t xml:space="preserve"> </w:t>
            </w:r>
            <w:r w:rsidRPr="00AE000C">
              <w:rPr>
                <w:rFonts w:ascii="Arial" w:hAnsi="Arial" w:cs="Arial"/>
                <w:b/>
                <w:sz w:val="20"/>
              </w:rPr>
              <w:t>vực... (TP/tỉnh..., phường/xã,..,.)</w:t>
            </w:r>
          </w:p>
        </w:tc>
        <w:tc>
          <w:tcPr>
            <w:tcW w:w="1337"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So</w:t>
            </w:r>
            <w:r w:rsidRPr="00AE000C">
              <w:rPr>
                <w:rFonts w:ascii="Arial" w:hAnsi="Arial" w:cs="Arial"/>
                <w:sz w:val="20"/>
              </w:rPr>
              <w:t xml:space="preserve"> </w:t>
            </w:r>
            <w:r w:rsidRPr="00AE000C">
              <w:rPr>
                <w:rFonts w:ascii="Arial" w:hAnsi="Arial" w:cs="Arial"/>
                <w:b/>
                <w:sz w:val="20"/>
              </w:rPr>
              <w:t>với</w:t>
            </w:r>
            <w:r w:rsidRPr="00AE000C">
              <w:rPr>
                <w:rFonts w:ascii="Arial" w:hAnsi="Arial" w:cs="Arial"/>
                <w:sz w:val="20"/>
              </w:rPr>
              <w:t xml:space="preserve"> </w:t>
            </w:r>
            <w:r w:rsidRPr="00AE000C">
              <w:rPr>
                <w:rFonts w:ascii="Arial" w:hAnsi="Arial" w:cs="Arial"/>
                <w:b/>
                <w:sz w:val="20"/>
              </w:rPr>
              <w:t>năm</w:t>
            </w:r>
            <w:r w:rsidRPr="00AE000C">
              <w:rPr>
                <w:rFonts w:ascii="Arial" w:hAnsi="Arial" w:cs="Arial"/>
                <w:sz w:val="20"/>
              </w:rPr>
              <w:t xml:space="preserve"> </w:t>
            </w:r>
            <w:r w:rsidRPr="00AE000C">
              <w:rPr>
                <w:rFonts w:ascii="Arial" w:hAnsi="Arial" w:cs="Arial"/>
                <w:b/>
                <w:sz w:val="20"/>
              </w:rPr>
              <w:t>gốc</w:t>
            </w:r>
            <w:r w:rsidRPr="00AE000C">
              <w:rPr>
                <w:rFonts w:ascii="Arial" w:hAnsi="Arial" w:cs="Arial"/>
                <w:sz w:val="20"/>
              </w:rPr>
              <w:t xml:space="preserve"> </w:t>
            </w:r>
            <w:r w:rsidRPr="00AE000C">
              <w:rPr>
                <w:rFonts w:ascii="Arial" w:hAnsi="Arial" w:cs="Arial"/>
                <w:b/>
                <w:sz w:val="20"/>
              </w:rPr>
              <w:t>202..... Vùng/Khu</w:t>
            </w:r>
            <w:r w:rsidRPr="00AE000C">
              <w:rPr>
                <w:rFonts w:ascii="Arial" w:hAnsi="Arial" w:cs="Arial"/>
                <w:sz w:val="20"/>
              </w:rPr>
              <w:t xml:space="preserve"> </w:t>
            </w:r>
            <w:r w:rsidRPr="00AE000C">
              <w:rPr>
                <w:rFonts w:ascii="Arial" w:hAnsi="Arial" w:cs="Arial"/>
                <w:b/>
                <w:sz w:val="20"/>
              </w:rPr>
              <w:t>vực</w:t>
            </w:r>
            <w:r w:rsidRPr="00AE000C">
              <w:rPr>
                <w:rFonts w:ascii="Arial" w:hAnsi="Arial" w:cs="Arial"/>
                <w:sz w:val="20"/>
              </w:rPr>
              <w:t xml:space="preserve"> </w:t>
            </w:r>
            <w:r w:rsidRPr="00AE000C">
              <w:rPr>
                <w:rFonts w:ascii="Arial" w:hAnsi="Arial" w:cs="Arial"/>
                <w:b/>
                <w:sz w:val="20"/>
              </w:rPr>
              <w:t>(các phường/xã</w:t>
            </w:r>
            <w:r w:rsidRPr="00AE000C">
              <w:rPr>
                <w:rFonts w:ascii="Arial" w:hAnsi="Arial" w:cs="Arial"/>
                <w:sz w:val="20"/>
              </w:rPr>
              <w:t xml:space="preserve"> </w:t>
            </w:r>
            <w:r w:rsidRPr="00AE000C">
              <w:rPr>
                <w:rFonts w:ascii="Arial" w:hAnsi="Arial" w:cs="Arial"/>
                <w:b/>
                <w:sz w:val="20"/>
              </w:rPr>
              <w:t>còn</w:t>
            </w:r>
            <w:r w:rsidRPr="00AE000C">
              <w:rPr>
                <w:rFonts w:ascii="Arial" w:hAnsi="Arial" w:cs="Arial"/>
                <w:sz w:val="20"/>
              </w:rPr>
              <w:t xml:space="preserve"> </w:t>
            </w:r>
            <w:r w:rsidRPr="00AE000C">
              <w:rPr>
                <w:rFonts w:ascii="Arial" w:hAnsi="Arial" w:cs="Arial"/>
                <w:b/>
                <w:sz w:val="20"/>
              </w:rPr>
              <w:t>lại...,.</w:t>
            </w:r>
            <w:r w:rsidRPr="00AE000C">
              <w:rPr>
                <w:rFonts w:ascii="Arial" w:hAnsi="Arial" w:cs="Arial"/>
                <w:sz w:val="20"/>
              </w:rPr>
              <w:t xml:space="preserve"> </w:t>
            </w:r>
            <w:r w:rsidRPr="00AE000C">
              <w:rPr>
                <w:rFonts w:ascii="Arial" w:hAnsi="Arial" w:cs="Arial"/>
                <w:b/>
                <w:sz w:val="20"/>
              </w:rPr>
              <w:t>)</w:t>
            </w:r>
          </w:p>
        </w:tc>
      </w:tr>
      <w:tr w:rsidR="00C75895">
        <w:tc>
          <w:tcPr>
            <w:tcW w:w="281"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I</w:t>
            </w:r>
          </w:p>
        </w:tc>
        <w:tc>
          <w:tcPr>
            <w:tcW w:w="1886" w:type="pct"/>
            <w:vAlign w:val="center"/>
          </w:tcPr>
          <w:p w:rsidR="00A741E8" w:rsidRPr="00AE000C" w:rsidRDefault="00A741E8" w:rsidP="00A741E8">
            <w:pPr>
              <w:pStyle w:val="TableParagraph"/>
              <w:spacing w:before="120"/>
              <w:jc w:val="left"/>
              <w:rPr>
                <w:rFonts w:ascii="Arial" w:hAnsi="Arial" w:cs="Arial"/>
                <w:b/>
                <w:sz w:val="20"/>
              </w:rPr>
            </w:pPr>
            <w:r w:rsidRPr="00AE000C">
              <w:rPr>
                <w:rFonts w:ascii="Arial" w:hAnsi="Arial" w:cs="Arial"/>
                <w:b/>
                <w:sz w:val="20"/>
              </w:rPr>
              <w:t>Công</w:t>
            </w:r>
            <w:r w:rsidRPr="00AE000C">
              <w:rPr>
                <w:rFonts w:ascii="Arial" w:hAnsi="Arial" w:cs="Arial"/>
                <w:sz w:val="20"/>
              </w:rPr>
              <w:t xml:space="preserve"> </w:t>
            </w:r>
            <w:r w:rsidRPr="00AE000C">
              <w:rPr>
                <w:rFonts w:ascii="Arial" w:hAnsi="Arial" w:cs="Arial"/>
                <w:b/>
                <w:sz w:val="20"/>
              </w:rPr>
              <w:t>trình</w:t>
            </w:r>
            <w:r w:rsidRPr="00AE000C">
              <w:rPr>
                <w:rFonts w:ascii="Arial" w:hAnsi="Arial" w:cs="Arial"/>
                <w:sz w:val="20"/>
              </w:rPr>
              <w:t xml:space="preserve"> </w:t>
            </w:r>
            <w:r w:rsidRPr="00AE000C">
              <w:rPr>
                <w:rFonts w:ascii="Arial" w:hAnsi="Arial" w:cs="Arial"/>
                <w:b/>
                <w:sz w:val="20"/>
              </w:rPr>
              <w:t>dân</w:t>
            </w:r>
            <w:r w:rsidRPr="00AE000C">
              <w:rPr>
                <w:rFonts w:ascii="Arial" w:hAnsi="Arial" w:cs="Arial"/>
                <w:sz w:val="20"/>
              </w:rPr>
              <w:t xml:space="preserve"> </w:t>
            </w:r>
            <w:r w:rsidRPr="00AE000C">
              <w:rPr>
                <w:rFonts w:ascii="Arial" w:hAnsi="Arial" w:cs="Arial"/>
                <w:b/>
                <w:sz w:val="20"/>
              </w:rPr>
              <w:t>dụng</w:t>
            </w:r>
          </w:p>
        </w:tc>
        <w:tc>
          <w:tcPr>
            <w:tcW w:w="1496" w:type="pct"/>
            <w:vAlign w:val="center"/>
          </w:tcPr>
          <w:p w:rsidR="00A741E8" w:rsidRPr="00AE000C" w:rsidRDefault="00A741E8" w:rsidP="00A741E8">
            <w:pPr>
              <w:pStyle w:val="TableParagraph"/>
              <w:spacing w:before="120"/>
              <w:rPr>
                <w:rFonts w:ascii="Arial" w:hAnsi="Arial" w:cs="Arial"/>
                <w:sz w:val="20"/>
              </w:rPr>
            </w:pPr>
          </w:p>
        </w:tc>
        <w:tc>
          <w:tcPr>
            <w:tcW w:w="1337" w:type="pct"/>
            <w:vAlign w:val="center"/>
          </w:tcPr>
          <w:p w:rsidR="00A741E8" w:rsidRPr="00AE000C" w:rsidRDefault="00A741E8" w:rsidP="00A741E8">
            <w:pPr>
              <w:pStyle w:val="TableParagraph"/>
              <w:spacing w:before="120"/>
              <w:rPr>
                <w:rFonts w:ascii="Arial" w:hAnsi="Arial" w:cs="Arial"/>
                <w:sz w:val="20"/>
              </w:rPr>
            </w:pPr>
          </w:p>
        </w:tc>
      </w:tr>
      <w:tr w:rsidR="00C75895">
        <w:tc>
          <w:tcPr>
            <w:tcW w:w="28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w:t>
            </w:r>
          </w:p>
        </w:tc>
        <w:tc>
          <w:tcPr>
            <w:tcW w:w="188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nhà ở</w:t>
            </w:r>
          </w:p>
        </w:tc>
        <w:tc>
          <w:tcPr>
            <w:tcW w:w="1496" w:type="pct"/>
            <w:vAlign w:val="center"/>
          </w:tcPr>
          <w:p w:rsidR="00A741E8" w:rsidRPr="00AE000C" w:rsidRDefault="00A741E8" w:rsidP="00A741E8">
            <w:pPr>
              <w:pStyle w:val="TableParagraph"/>
              <w:spacing w:before="120"/>
              <w:rPr>
                <w:rFonts w:ascii="Arial" w:hAnsi="Arial" w:cs="Arial"/>
                <w:sz w:val="20"/>
              </w:rPr>
            </w:pPr>
          </w:p>
        </w:tc>
        <w:tc>
          <w:tcPr>
            <w:tcW w:w="1337" w:type="pct"/>
            <w:vAlign w:val="center"/>
          </w:tcPr>
          <w:p w:rsidR="00A741E8" w:rsidRPr="00AE000C" w:rsidRDefault="00A741E8" w:rsidP="00A741E8">
            <w:pPr>
              <w:pStyle w:val="TableParagraph"/>
              <w:spacing w:before="120"/>
              <w:rPr>
                <w:rFonts w:ascii="Arial" w:hAnsi="Arial" w:cs="Arial"/>
                <w:sz w:val="20"/>
              </w:rPr>
            </w:pPr>
          </w:p>
        </w:tc>
      </w:tr>
      <w:tr w:rsidR="00C75895">
        <w:tc>
          <w:tcPr>
            <w:tcW w:w="28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w:t>
            </w:r>
          </w:p>
        </w:tc>
        <w:tc>
          <w:tcPr>
            <w:tcW w:w="188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giáo dục</w:t>
            </w:r>
          </w:p>
        </w:tc>
        <w:tc>
          <w:tcPr>
            <w:tcW w:w="1496" w:type="pct"/>
            <w:vAlign w:val="center"/>
          </w:tcPr>
          <w:p w:rsidR="00A741E8" w:rsidRPr="00AE000C" w:rsidRDefault="00A741E8" w:rsidP="00A741E8">
            <w:pPr>
              <w:pStyle w:val="TableParagraph"/>
              <w:spacing w:before="120"/>
              <w:rPr>
                <w:rFonts w:ascii="Arial" w:hAnsi="Arial" w:cs="Arial"/>
                <w:sz w:val="20"/>
              </w:rPr>
            </w:pPr>
          </w:p>
        </w:tc>
        <w:tc>
          <w:tcPr>
            <w:tcW w:w="1337" w:type="pct"/>
            <w:vAlign w:val="center"/>
          </w:tcPr>
          <w:p w:rsidR="00A741E8" w:rsidRPr="00AE000C" w:rsidRDefault="00A741E8" w:rsidP="00A741E8">
            <w:pPr>
              <w:pStyle w:val="TableParagraph"/>
              <w:spacing w:before="120"/>
              <w:rPr>
                <w:rFonts w:ascii="Arial" w:hAnsi="Arial" w:cs="Arial"/>
                <w:sz w:val="20"/>
              </w:rPr>
            </w:pPr>
          </w:p>
        </w:tc>
      </w:tr>
      <w:tr w:rsidR="00C75895">
        <w:tc>
          <w:tcPr>
            <w:tcW w:w="28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w:t>
            </w:r>
          </w:p>
        </w:tc>
        <w:tc>
          <w:tcPr>
            <w:tcW w:w="188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w:t>
            </w:r>
          </w:p>
        </w:tc>
        <w:tc>
          <w:tcPr>
            <w:tcW w:w="1496" w:type="pct"/>
            <w:vAlign w:val="center"/>
          </w:tcPr>
          <w:p w:rsidR="00A741E8" w:rsidRPr="00AE000C" w:rsidRDefault="00A741E8" w:rsidP="00A741E8">
            <w:pPr>
              <w:pStyle w:val="TableParagraph"/>
              <w:spacing w:before="120"/>
              <w:rPr>
                <w:rFonts w:ascii="Arial" w:hAnsi="Arial" w:cs="Arial"/>
                <w:sz w:val="20"/>
              </w:rPr>
            </w:pPr>
          </w:p>
        </w:tc>
        <w:tc>
          <w:tcPr>
            <w:tcW w:w="1337" w:type="pct"/>
            <w:vAlign w:val="center"/>
          </w:tcPr>
          <w:p w:rsidR="00A741E8" w:rsidRPr="00AE000C" w:rsidRDefault="00A741E8" w:rsidP="00A741E8">
            <w:pPr>
              <w:pStyle w:val="TableParagraph"/>
              <w:spacing w:before="120"/>
              <w:rPr>
                <w:rFonts w:ascii="Arial" w:hAnsi="Arial" w:cs="Arial"/>
                <w:sz w:val="20"/>
              </w:rPr>
            </w:pPr>
          </w:p>
        </w:tc>
      </w:tr>
      <w:tr w:rsidR="00C75895">
        <w:tc>
          <w:tcPr>
            <w:tcW w:w="281"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II</w:t>
            </w:r>
          </w:p>
        </w:tc>
        <w:tc>
          <w:tcPr>
            <w:tcW w:w="1886" w:type="pct"/>
            <w:vAlign w:val="center"/>
          </w:tcPr>
          <w:p w:rsidR="00A741E8" w:rsidRPr="00AE000C" w:rsidRDefault="00A741E8" w:rsidP="00A741E8">
            <w:pPr>
              <w:pStyle w:val="TableParagraph"/>
              <w:spacing w:before="120"/>
              <w:jc w:val="left"/>
              <w:rPr>
                <w:rFonts w:ascii="Arial" w:hAnsi="Arial" w:cs="Arial"/>
                <w:b/>
                <w:sz w:val="20"/>
              </w:rPr>
            </w:pPr>
            <w:r w:rsidRPr="00AE000C">
              <w:rPr>
                <w:rFonts w:ascii="Arial" w:hAnsi="Arial" w:cs="Arial"/>
                <w:b/>
                <w:sz w:val="20"/>
              </w:rPr>
              <w:t>Công</w:t>
            </w:r>
            <w:r w:rsidRPr="00AE000C">
              <w:rPr>
                <w:rFonts w:ascii="Arial" w:hAnsi="Arial" w:cs="Arial"/>
                <w:sz w:val="20"/>
              </w:rPr>
              <w:t xml:space="preserve"> </w:t>
            </w:r>
            <w:r w:rsidRPr="00AE000C">
              <w:rPr>
                <w:rFonts w:ascii="Arial" w:hAnsi="Arial" w:cs="Arial"/>
                <w:b/>
                <w:sz w:val="20"/>
              </w:rPr>
              <w:t>trình</w:t>
            </w:r>
            <w:r w:rsidRPr="00AE000C">
              <w:rPr>
                <w:rFonts w:ascii="Arial" w:hAnsi="Arial" w:cs="Arial"/>
                <w:sz w:val="20"/>
              </w:rPr>
              <w:t xml:space="preserve"> </w:t>
            </w:r>
            <w:r w:rsidRPr="00AE000C">
              <w:rPr>
                <w:rFonts w:ascii="Arial" w:hAnsi="Arial" w:cs="Arial"/>
                <w:b/>
                <w:sz w:val="20"/>
              </w:rPr>
              <w:t>công</w:t>
            </w:r>
            <w:r w:rsidRPr="00AE000C">
              <w:rPr>
                <w:rFonts w:ascii="Arial" w:hAnsi="Arial" w:cs="Arial"/>
                <w:sz w:val="20"/>
              </w:rPr>
              <w:t xml:space="preserve"> </w:t>
            </w:r>
            <w:r w:rsidRPr="00AE000C">
              <w:rPr>
                <w:rFonts w:ascii="Arial" w:hAnsi="Arial" w:cs="Arial"/>
                <w:b/>
                <w:sz w:val="20"/>
              </w:rPr>
              <w:t>nghiệp</w:t>
            </w:r>
          </w:p>
        </w:tc>
        <w:tc>
          <w:tcPr>
            <w:tcW w:w="1496" w:type="pct"/>
            <w:vAlign w:val="center"/>
          </w:tcPr>
          <w:p w:rsidR="00A741E8" w:rsidRPr="00AE000C" w:rsidRDefault="00A741E8" w:rsidP="00A741E8">
            <w:pPr>
              <w:pStyle w:val="TableParagraph"/>
              <w:spacing w:before="120"/>
              <w:rPr>
                <w:rFonts w:ascii="Arial" w:hAnsi="Arial" w:cs="Arial"/>
                <w:sz w:val="20"/>
              </w:rPr>
            </w:pPr>
          </w:p>
        </w:tc>
        <w:tc>
          <w:tcPr>
            <w:tcW w:w="1337" w:type="pct"/>
            <w:vAlign w:val="center"/>
          </w:tcPr>
          <w:p w:rsidR="00A741E8" w:rsidRPr="00AE000C" w:rsidRDefault="00A741E8" w:rsidP="00A741E8">
            <w:pPr>
              <w:pStyle w:val="TableParagraph"/>
              <w:spacing w:before="120"/>
              <w:rPr>
                <w:rFonts w:ascii="Arial" w:hAnsi="Arial" w:cs="Arial"/>
                <w:sz w:val="20"/>
              </w:rPr>
            </w:pPr>
          </w:p>
        </w:tc>
      </w:tr>
      <w:tr w:rsidR="00C75895">
        <w:tc>
          <w:tcPr>
            <w:tcW w:w="28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w:t>
            </w:r>
          </w:p>
        </w:tc>
        <w:tc>
          <w:tcPr>
            <w:tcW w:w="188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sản xuất vật liệu xây dựng</w:t>
            </w:r>
          </w:p>
        </w:tc>
        <w:tc>
          <w:tcPr>
            <w:tcW w:w="1496" w:type="pct"/>
            <w:vAlign w:val="center"/>
          </w:tcPr>
          <w:p w:rsidR="00A741E8" w:rsidRPr="00AE000C" w:rsidRDefault="00A741E8" w:rsidP="00A741E8">
            <w:pPr>
              <w:pStyle w:val="TableParagraph"/>
              <w:spacing w:before="120"/>
              <w:rPr>
                <w:rFonts w:ascii="Arial" w:hAnsi="Arial" w:cs="Arial"/>
                <w:sz w:val="20"/>
              </w:rPr>
            </w:pPr>
          </w:p>
        </w:tc>
        <w:tc>
          <w:tcPr>
            <w:tcW w:w="1337" w:type="pct"/>
            <w:vAlign w:val="center"/>
          </w:tcPr>
          <w:p w:rsidR="00A741E8" w:rsidRPr="00AE000C" w:rsidRDefault="00A741E8" w:rsidP="00A741E8">
            <w:pPr>
              <w:pStyle w:val="TableParagraph"/>
              <w:spacing w:before="120"/>
              <w:rPr>
                <w:rFonts w:ascii="Arial" w:hAnsi="Arial" w:cs="Arial"/>
                <w:sz w:val="20"/>
              </w:rPr>
            </w:pPr>
          </w:p>
        </w:tc>
      </w:tr>
      <w:tr w:rsidR="00C75895">
        <w:tc>
          <w:tcPr>
            <w:tcW w:w="28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w:t>
            </w:r>
          </w:p>
        </w:tc>
        <w:tc>
          <w:tcPr>
            <w:tcW w:w="188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luyện kim và cơ khí chế tạo</w:t>
            </w:r>
          </w:p>
        </w:tc>
        <w:tc>
          <w:tcPr>
            <w:tcW w:w="1496" w:type="pct"/>
            <w:vAlign w:val="center"/>
          </w:tcPr>
          <w:p w:rsidR="00A741E8" w:rsidRPr="00AE000C" w:rsidRDefault="00A741E8" w:rsidP="00A741E8">
            <w:pPr>
              <w:pStyle w:val="TableParagraph"/>
              <w:spacing w:before="120"/>
              <w:rPr>
                <w:rFonts w:ascii="Arial" w:hAnsi="Arial" w:cs="Arial"/>
                <w:sz w:val="20"/>
              </w:rPr>
            </w:pPr>
          </w:p>
        </w:tc>
        <w:tc>
          <w:tcPr>
            <w:tcW w:w="1337" w:type="pct"/>
            <w:vAlign w:val="center"/>
          </w:tcPr>
          <w:p w:rsidR="00A741E8" w:rsidRPr="00AE000C" w:rsidRDefault="00A741E8" w:rsidP="00A741E8">
            <w:pPr>
              <w:pStyle w:val="TableParagraph"/>
              <w:spacing w:before="120"/>
              <w:rPr>
                <w:rFonts w:ascii="Arial" w:hAnsi="Arial" w:cs="Arial"/>
                <w:sz w:val="20"/>
              </w:rPr>
            </w:pPr>
          </w:p>
        </w:tc>
      </w:tr>
      <w:tr w:rsidR="00C75895">
        <w:tc>
          <w:tcPr>
            <w:tcW w:w="28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w:t>
            </w:r>
          </w:p>
        </w:tc>
        <w:tc>
          <w:tcPr>
            <w:tcW w:w="188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w:t>
            </w:r>
          </w:p>
        </w:tc>
        <w:tc>
          <w:tcPr>
            <w:tcW w:w="1496" w:type="pct"/>
            <w:vAlign w:val="center"/>
          </w:tcPr>
          <w:p w:rsidR="00A741E8" w:rsidRPr="00AE000C" w:rsidRDefault="00A741E8" w:rsidP="00A741E8">
            <w:pPr>
              <w:pStyle w:val="TableParagraph"/>
              <w:spacing w:before="120"/>
              <w:rPr>
                <w:rFonts w:ascii="Arial" w:hAnsi="Arial" w:cs="Arial"/>
                <w:sz w:val="20"/>
              </w:rPr>
            </w:pPr>
          </w:p>
        </w:tc>
        <w:tc>
          <w:tcPr>
            <w:tcW w:w="1337" w:type="pct"/>
            <w:vAlign w:val="center"/>
          </w:tcPr>
          <w:p w:rsidR="00A741E8" w:rsidRPr="00AE000C" w:rsidRDefault="00A741E8" w:rsidP="00A741E8">
            <w:pPr>
              <w:pStyle w:val="TableParagraph"/>
              <w:spacing w:before="120"/>
              <w:rPr>
                <w:rFonts w:ascii="Arial" w:hAnsi="Arial" w:cs="Arial"/>
                <w:sz w:val="20"/>
              </w:rPr>
            </w:pPr>
          </w:p>
        </w:tc>
      </w:tr>
      <w:tr w:rsidR="00C75895">
        <w:tc>
          <w:tcPr>
            <w:tcW w:w="281"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III</w:t>
            </w:r>
          </w:p>
        </w:tc>
        <w:tc>
          <w:tcPr>
            <w:tcW w:w="1886" w:type="pct"/>
            <w:vAlign w:val="center"/>
          </w:tcPr>
          <w:p w:rsidR="00A741E8" w:rsidRPr="00AE000C" w:rsidRDefault="00A741E8" w:rsidP="00A741E8">
            <w:pPr>
              <w:pStyle w:val="TableParagraph"/>
              <w:spacing w:before="120"/>
              <w:jc w:val="left"/>
              <w:rPr>
                <w:rFonts w:ascii="Arial" w:hAnsi="Arial" w:cs="Arial"/>
                <w:b/>
                <w:sz w:val="20"/>
              </w:rPr>
            </w:pPr>
            <w:r w:rsidRPr="00AE000C">
              <w:rPr>
                <w:rFonts w:ascii="Arial" w:hAnsi="Arial" w:cs="Arial"/>
                <w:b/>
                <w:sz w:val="20"/>
              </w:rPr>
              <w:t>Công</w:t>
            </w:r>
            <w:r w:rsidRPr="00AE000C">
              <w:rPr>
                <w:rFonts w:ascii="Arial" w:hAnsi="Arial" w:cs="Arial"/>
                <w:sz w:val="20"/>
              </w:rPr>
              <w:t xml:space="preserve"> </w:t>
            </w:r>
            <w:r w:rsidRPr="00AE000C">
              <w:rPr>
                <w:rFonts w:ascii="Arial" w:hAnsi="Arial" w:cs="Arial"/>
                <w:b/>
                <w:sz w:val="20"/>
              </w:rPr>
              <w:t>trình</w:t>
            </w:r>
            <w:r w:rsidRPr="00AE000C">
              <w:rPr>
                <w:rFonts w:ascii="Arial" w:hAnsi="Arial" w:cs="Arial"/>
                <w:sz w:val="20"/>
              </w:rPr>
              <w:t xml:space="preserve"> </w:t>
            </w:r>
            <w:r w:rsidRPr="00AE000C">
              <w:rPr>
                <w:rFonts w:ascii="Arial" w:hAnsi="Arial" w:cs="Arial"/>
                <w:b/>
                <w:sz w:val="20"/>
              </w:rPr>
              <w:t>hạ tầng</w:t>
            </w:r>
            <w:r w:rsidRPr="00AE000C">
              <w:rPr>
                <w:rFonts w:ascii="Arial" w:hAnsi="Arial" w:cs="Arial"/>
                <w:sz w:val="20"/>
              </w:rPr>
              <w:t xml:space="preserve"> </w:t>
            </w:r>
            <w:r w:rsidRPr="00AE000C">
              <w:rPr>
                <w:rFonts w:ascii="Arial" w:hAnsi="Arial" w:cs="Arial"/>
                <w:b/>
                <w:sz w:val="20"/>
              </w:rPr>
              <w:t>kỹ thuật</w:t>
            </w:r>
          </w:p>
        </w:tc>
        <w:tc>
          <w:tcPr>
            <w:tcW w:w="1496" w:type="pct"/>
            <w:vAlign w:val="center"/>
          </w:tcPr>
          <w:p w:rsidR="00A741E8" w:rsidRPr="00AE000C" w:rsidRDefault="00A741E8" w:rsidP="00A741E8">
            <w:pPr>
              <w:pStyle w:val="TableParagraph"/>
              <w:spacing w:before="120"/>
              <w:rPr>
                <w:rFonts w:ascii="Arial" w:hAnsi="Arial" w:cs="Arial"/>
                <w:sz w:val="20"/>
              </w:rPr>
            </w:pPr>
          </w:p>
        </w:tc>
        <w:tc>
          <w:tcPr>
            <w:tcW w:w="1337" w:type="pct"/>
            <w:vAlign w:val="center"/>
          </w:tcPr>
          <w:p w:rsidR="00A741E8" w:rsidRPr="00AE000C" w:rsidRDefault="00A741E8" w:rsidP="00A741E8">
            <w:pPr>
              <w:pStyle w:val="TableParagraph"/>
              <w:spacing w:before="120"/>
              <w:rPr>
                <w:rFonts w:ascii="Arial" w:hAnsi="Arial" w:cs="Arial"/>
                <w:sz w:val="20"/>
              </w:rPr>
            </w:pPr>
          </w:p>
        </w:tc>
      </w:tr>
      <w:tr w:rsidR="00C75895">
        <w:tc>
          <w:tcPr>
            <w:tcW w:w="28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w:t>
            </w:r>
          </w:p>
        </w:tc>
        <w:tc>
          <w:tcPr>
            <w:tcW w:w="188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cấp nước</w:t>
            </w:r>
          </w:p>
        </w:tc>
        <w:tc>
          <w:tcPr>
            <w:tcW w:w="1496" w:type="pct"/>
            <w:vAlign w:val="center"/>
          </w:tcPr>
          <w:p w:rsidR="00A741E8" w:rsidRPr="00AE000C" w:rsidRDefault="00A741E8" w:rsidP="00A741E8">
            <w:pPr>
              <w:pStyle w:val="TableParagraph"/>
              <w:spacing w:before="120"/>
              <w:rPr>
                <w:rFonts w:ascii="Arial" w:hAnsi="Arial" w:cs="Arial"/>
                <w:sz w:val="20"/>
              </w:rPr>
            </w:pPr>
          </w:p>
        </w:tc>
        <w:tc>
          <w:tcPr>
            <w:tcW w:w="1337" w:type="pct"/>
            <w:vAlign w:val="center"/>
          </w:tcPr>
          <w:p w:rsidR="00A741E8" w:rsidRPr="00AE000C" w:rsidRDefault="00A741E8" w:rsidP="00A741E8">
            <w:pPr>
              <w:pStyle w:val="TableParagraph"/>
              <w:spacing w:before="120"/>
              <w:rPr>
                <w:rFonts w:ascii="Arial" w:hAnsi="Arial" w:cs="Arial"/>
                <w:sz w:val="20"/>
              </w:rPr>
            </w:pPr>
          </w:p>
        </w:tc>
      </w:tr>
      <w:tr w:rsidR="00C75895">
        <w:tc>
          <w:tcPr>
            <w:tcW w:w="28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w:t>
            </w:r>
          </w:p>
        </w:tc>
        <w:tc>
          <w:tcPr>
            <w:tcW w:w="188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thoát nước</w:t>
            </w:r>
          </w:p>
        </w:tc>
        <w:tc>
          <w:tcPr>
            <w:tcW w:w="1496" w:type="pct"/>
            <w:vAlign w:val="center"/>
          </w:tcPr>
          <w:p w:rsidR="00A741E8" w:rsidRPr="00AE000C" w:rsidRDefault="00A741E8" w:rsidP="00A741E8">
            <w:pPr>
              <w:pStyle w:val="TableParagraph"/>
              <w:spacing w:before="120"/>
              <w:rPr>
                <w:rFonts w:ascii="Arial" w:hAnsi="Arial" w:cs="Arial"/>
                <w:sz w:val="20"/>
              </w:rPr>
            </w:pPr>
          </w:p>
        </w:tc>
        <w:tc>
          <w:tcPr>
            <w:tcW w:w="1337" w:type="pct"/>
            <w:vAlign w:val="center"/>
          </w:tcPr>
          <w:p w:rsidR="00A741E8" w:rsidRPr="00AE000C" w:rsidRDefault="00A741E8" w:rsidP="00A741E8">
            <w:pPr>
              <w:pStyle w:val="TableParagraph"/>
              <w:spacing w:before="120"/>
              <w:rPr>
                <w:rFonts w:ascii="Arial" w:hAnsi="Arial" w:cs="Arial"/>
                <w:sz w:val="20"/>
              </w:rPr>
            </w:pPr>
          </w:p>
        </w:tc>
      </w:tr>
      <w:tr w:rsidR="00C75895">
        <w:tc>
          <w:tcPr>
            <w:tcW w:w="28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w:t>
            </w:r>
          </w:p>
        </w:tc>
        <w:tc>
          <w:tcPr>
            <w:tcW w:w="188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w:t>
            </w:r>
          </w:p>
        </w:tc>
        <w:tc>
          <w:tcPr>
            <w:tcW w:w="1496" w:type="pct"/>
            <w:vAlign w:val="center"/>
          </w:tcPr>
          <w:p w:rsidR="00A741E8" w:rsidRPr="00AE000C" w:rsidRDefault="00A741E8" w:rsidP="00A741E8">
            <w:pPr>
              <w:pStyle w:val="TableParagraph"/>
              <w:spacing w:before="120"/>
              <w:rPr>
                <w:rFonts w:ascii="Arial" w:hAnsi="Arial" w:cs="Arial"/>
                <w:sz w:val="20"/>
              </w:rPr>
            </w:pPr>
          </w:p>
        </w:tc>
        <w:tc>
          <w:tcPr>
            <w:tcW w:w="1337" w:type="pct"/>
            <w:vAlign w:val="center"/>
          </w:tcPr>
          <w:p w:rsidR="00A741E8" w:rsidRPr="00AE000C" w:rsidRDefault="00A741E8" w:rsidP="00A741E8">
            <w:pPr>
              <w:pStyle w:val="TableParagraph"/>
              <w:spacing w:before="120"/>
              <w:rPr>
                <w:rFonts w:ascii="Arial" w:hAnsi="Arial" w:cs="Arial"/>
                <w:sz w:val="20"/>
              </w:rPr>
            </w:pPr>
          </w:p>
        </w:tc>
      </w:tr>
      <w:tr w:rsidR="00C75895">
        <w:tc>
          <w:tcPr>
            <w:tcW w:w="281"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IV</w:t>
            </w:r>
          </w:p>
        </w:tc>
        <w:tc>
          <w:tcPr>
            <w:tcW w:w="1886" w:type="pct"/>
            <w:vAlign w:val="center"/>
          </w:tcPr>
          <w:p w:rsidR="00A741E8" w:rsidRPr="00AE000C" w:rsidRDefault="00A741E8" w:rsidP="00A741E8">
            <w:pPr>
              <w:pStyle w:val="TableParagraph"/>
              <w:spacing w:before="120"/>
              <w:jc w:val="left"/>
              <w:rPr>
                <w:rFonts w:ascii="Arial" w:hAnsi="Arial" w:cs="Arial"/>
                <w:b/>
                <w:sz w:val="20"/>
              </w:rPr>
            </w:pPr>
            <w:r w:rsidRPr="00AE000C">
              <w:rPr>
                <w:rFonts w:ascii="Arial" w:hAnsi="Arial" w:cs="Arial"/>
                <w:b/>
                <w:sz w:val="20"/>
              </w:rPr>
              <w:t>Công</w:t>
            </w:r>
            <w:r w:rsidRPr="00AE000C">
              <w:rPr>
                <w:rFonts w:ascii="Arial" w:hAnsi="Arial" w:cs="Arial"/>
                <w:sz w:val="20"/>
              </w:rPr>
              <w:t xml:space="preserve"> </w:t>
            </w:r>
            <w:r w:rsidRPr="00AE000C">
              <w:rPr>
                <w:rFonts w:ascii="Arial" w:hAnsi="Arial" w:cs="Arial"/>
                <w:b/>
                <w:sz w:val="20"/>
              </w:rPr>
              <w:t>trình</w:t>
            </w:r>
            <w:r w:rsidRPr="00AE000C">
              <w:rPr>
                <w:rFonts w:ascii="Arial" w:hAnsi="Arial" w:cs="Arial"/>
                <w:sz w:val="20"/>
              </w:rPr>
              <w:t xml:space="preserve"> </w:t>
            </w:r>
            <w:r w:rsidRPr="00AE000C">
              <w:rPr>
                <w:rFonts w:ascii="Arial" w:hAnsi="Arial" w:cs="Arial"/>
                <w:b/>
                <w:sz w:val="20"/>
              </w:rPr>
              <w:t>giao</w:t>
            </w:r>
            <w:r w:rsidRPr="00AE000C">
              <w:rPr>
                <w:rFonts w:ascii="Arial" w:hAnsi="Arial" w:cs="Arial"/>
                <w:sz w:val="20"/>
              </w:rPr>
              <w:t xml:space="preserve"> </w:t>
            </w:r>
            <w:r w:rsidRPr="00AE000C">
              <w:rPr>
                <w:rFonts w:ascii="Arial" w:hAnsi="Arial" w:cs="Arial"/>
                <w:b/>
                <w:sz w:val="20"/>
              </w:rPr>
              <w:t>thông</w:t>
            </w:r>
          </w:p>
        </w:tc>
        <w:tc>
          <w:tcPr>
            <w:tcW w:w="1496" w:type="pct"/>
            <w:vAlign w:val="center"/>
          </w:tcPr>
          <w:p w:rsidR="00A741E8" w:rsidRPr="00AE000C" w:rsidRDefault="00A741E8" w:rsidP="00A741E8">
            <w:pPr>
              <w:pStyle w:val="TableParagraph"/>
              <w:spacing w:before="120"/>
              <w:rPr>
                <w:rFonts w:ascii="Arial" w:hAnsi="Arial" w:cs="Arial"/>
                <w:sz w:val="20"/>
              </w:rPr>
            </w:pPr>
          </w:p>
        </w:tc>
        <w:tc>
          <w:tcPr>
            <w:tcW w:w="1337" w:type="pct"/>
            <w:vAlign w:val="center"/>
          </w:tcPr>
          <w:p w:rsidR="00A741E8" w:rsidRPr="00AE000C" w:rsidRDefault="00A741E8" w:rsidP="00A741E8">
            <w:pPr>
              <w:pStyle w:val="TableParagraph"/>
              <w:spacing w:before="120"/>
              <w:rPr>
                <w:rFonts w:ascii="Arial" w:hAnsi="Arial" w:cs="Arial"/>
                <w:sz w:val="20"/>
              </w:rPr>
            </w:pPr>
          </w:p>
        </w:tc>
      </w:tr>
      <w:tr w:rsidR="00C75895">
        <w:tc>
          <w:tcPr>
            <w:tcW w:w="28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w:t>
            </w:r>
          </w:p>
        </w:tc>
        <w:tc>
          <w:tcPr>
            <w:tcW w:w="188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đường bộ</w:t>
            </w:r>
          </w:p>
        </w:tc>
        <w:tc>
          <w:tcPr>
            <w:tcW w:w="1496" w:type="pct"/>
            <w:vAlign w:val="center"/>
          </w:tcPr>
          <w:p w:rsidR="00A741E8" w:rsidRPr="00AE000C" w:rsidRDefault="00A741E8" w:rsidP="00A741E8">
            <w:pPr>
              <w:pStyle w:val="TableParagraph"/>
              <w:spacing w:before="120"/>
              <w:rPr>
                <w:rFonts w:ascii="Arial" w:hAnsi="Arial" w:cs="Arial"/>
                <w:sz w:val="20"/>
              </w:rPr>
            </w:pPr>
          </w:p>
        </w:tc>
        <w:tc>
          <w:tcPr>
            <w:tcW w:w="1337" w:type="pct"/>
            <w:vAlign w:val="center"/>
          </w:tcPr>
          <w:p w:rsidR="00A741E8" w:rsidRPr="00AE000C" w:rsidRDefault="00A741E8" w:rsidP="00A741E8">
            <w:pPr>
              <w:pStyle w:val="TableParagraph"/>
              <w:spacing w:before="120"/>
              <w:rPr>
                <w:rFonts w:ascii="Arial" w:hAnsi="Arial" w:cs="Arial"/>
                <w:sz w:val="20"/>
              </w:rPr>
            </w:pPr>
          </w:p>
        </w:tc>
      </w:tr>
      <w:tr w:rsidR="00C75895">
        <w:tc>
          <w:tcPr>
            <w:tcW w:w="28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w:t>
            </w:r>
          </w:p>
        </w:tc>
        <w:tc>
          <w:tcPr>
            <w:tcW w:w="188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cầu</w:t>
            </w:r>
          </w:p>
        </w:tc>
        <w:tc>
          <w:tcPr>
            <w:tcW w:w="1496" w:type="pct"/>
            <w:vAlign w:val="center"/>
          </w:tcPr>
          <w:p w:rsidR="00A741E8" w:rsidRPr="00AE000C" w:rsidRDefault="00A741E8" w:rsidP="00A741E8">
            <w:pPr>
              <w:pStyle w:val="TableParagraph"/>
              <w:spacing w:before="120"/>
              <w:rPr>
                <w:rFonts w:ascii="Arial" w:hAnsi="Arial" w:cs="Arial"/>
                <w:sz w:val="20"/>
              </w:rPr>
            </w:pPr>
          </w:p>
        </w:tc>
        <w:tc>
          <w:tcPr>
            <w:tcW w:w="1337" w:type="pct"/>
            <w:vAlign w:val="center"/>
          </w:tcPr>
          <w:p w:rsidR="00A741E8" w:rsidRPr="00AE000C" w:rsidRDefault="00A741E8" w:rsidP="00A741E8">
            <w:pPr>
              <w:pStyle w:val="TableParagraph"/>
              <w:spacing w:before="120"/>
              <w:rPr>
                <w:rFonts w:ascii="Arial" w:hAnsi="Arial" w:cs="Arial"/>
                <w:sz w:val="20"/>
              </w:rPr>
            </w:pPr>
          </w:p>
        </w:tc>
      </w:tr>
      <w:tr w:rsidR="00C75895">
        <w:tc>
          <w:tcPr>
            <w:tcW w:w="28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w:t>
            </w:r>
          </w:p>
        </w:tc>
        <w:tc>
          <w:tcPr>
            <w:tcW w:w="188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w:t>
            </w:r>
          </w:p>
        </w:tc>
        <w:tc>
          <w:tcPr>
            <w:tcW w:w="1496" w:type="pct"/>
            <w:vAlign w:val="center"/>
          </w:tcPr>
          <w:p w:rsidR="00A741E8" w:rsidRPr="00AE000C" w:rsidRDefault="00A741E8" w:rsidP="00A741E8">
            <w:pPr>
              <w:pStyle w:val="TableParagraph"/>
              <w:spacing w:before="120"/>
              <w:rPr>
                <w:rFonts w:ascii="Arial" w:hAnsi="Arial" w:cs="Arial"/>
                <w:sz w:val="20"/>
              </w:rPr>
            </w:pPr>
          </w:p>
        </w:tc>
        <w:tc>
          <w:tcPr>
            <w:tcW w:w="1337" w:type="pct"/>
            <w:vAlign w:val="center"/>
          </w:tcPr>
          <w:p w:rsidR="00A741E8" w:rsidRPr="00AE000C" w:rsidRDefault="00A741E8" w:rsidP="00A741E8">
            <w:pPr>
              <w:pStyle w:val="TableParagraph"/>
              <w:spacing w:before="120"/>
              <w:rPr>
                <w:rFonts w:ascii="Arial" w:hAnsi="Arial" w:cs="Arial"/>
                <w:sz w:val="20"/>
              </w:rPr>
            </w:pPr>
          </w:p>
        </w:tc>
      </w:tr>
      <w:tr w:rsidR="00C75895">
        <w:tc>
          <w:tcPr>
            <w:tcW w:w="281"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V</w:t>
            </w:r>
          </w:p>
        </w:tc>
        <w:tc>
          <w:tcPr>
            <w:tcW w:w="1886" w:type="pct"/>
            <w:vAlign w:val="center"/>
          </w:tcPr>
          <w:p w:rsidR="00A741E8" w:rsidRPr="00AE000C" w:rsidRDefault="00A741E8" w:rsidP="00A741E8">
            <w:pPr>
              <w:pStyle w:val="TableParagraph"/>
              <w:spacing w:before="120"/>
              <w:jc w:val="left"/>
              <w:rPr>
                <w:rFonts w:ascii="Arial" w:hAnsi="Arial" w:cs="Arial"/>
                <w:b/>
                <w:sz w:val="20"/>
              </w:rPr>
            </w:pPr>
            <w:r w:rsidRPr="00AE000C">
              <w:rPr>
                <w:rFonts w:ascii="Arial" w:hAnsi="Arial" w:cs="Arial"/>
                <w:b/>
                <w:sz w:val="20"/>
              </w:rPr>
              <w:t>Công</w:t>
            </w:r>
            <w:r w:rsidRPr="00AE000C">
              <w:rPr>
                <w:rFonts w:ascii="Arial" w:hAnsi="Arial" w:cs="Arial"/>
                <w:sz w:val="20"/>
              </w:rPr>
              <w:t xml:space="preserve"> </w:t>
            </w:r>
            <w:r w:rsidRPr="00AE000C">
              <w:rPr>
                <w:rFonts w:ascii="Arial" w:hAnsi="Arial" w:cs="Arial"/>
                <w:b/>
                <w:sz w:val="20"/>
              </w:rPr>
              <w:t>trình</w:t>
            </w:r>
            <w:r w:rsidRPr="00AE000C">
              <w:rPr>
                <w:rFonts w:ascii="Arial" w:hAnsi="Arial" w:cs="Arial"/>
                <w:sz w:val="20"/>
              </w:rPr>
              <w:t xml:space="preserve"> </w:t>
            </w:r>
            <w:r w:rsidRPr="00AE000C">
              <w:rPr>
                <w:rFonts w:ascii="Arial" w:hAnsi="Arial" w:cs="Arial"/>
                <w:b/>
                <w:sz w:val="20"/>
              </w:rPr>
              <w:t>nông</w:t>
            </w:r>
            <w:r w:rsidRPr="00AE000C">
              <w:rPr>
                <w:rFonts w:ascii="Arial" w:hAnsi="Arial" w:cs="Arial"/>
                <w:sz w:val="20"/>
              </w:rPr>
              <w:t xml:space="preserve"> </w:t>
            </w:r>
            <w:r w:rsidRPr="00AE000C">
              <w:rPr>
                <w:rFonts w:ascii="Arial" w:hAnsi="Arial" w:cs="Arial"/>
                <w:b/>
                <w:sz w:val="20"/>
              </w:rPr>
              <w:t>nghiệp</w:t>
            </w:r>
            <w:r w:rsidRPr="00AE000C">
              <w:rPr>
                <w:rFonts w:ascii="Arial" w:hAnsi="Arial" w:cs="Arial"/>
                <w:sz w:val="20"/>
              </w:rPr>
              <w:t xml:space="preserve"> </w:t>
            </w:r>
            <w:r w:rsidRPr="00AE000C">
              <w:rPr>
                <w:rFonts w:ascii="Arial" w:hAnsi="Arial" w:cs="Arial"/>
                <w:b/>
                <w:sz w:val="20"/>
              </w:rPr>
              <w:t>và</w:t>
            </w:r>
            <w:r w:rsidRPr="00AE000C">
              <w:rPr>
                <w:rFonts w:ascii="Arial" w:hAnsi="Arial" w:cs="Arial"/>
                <w:sz w:val="20"/>
              </w:rPr>
              <w:t xml:space="preserve"> </w:t>
            </w:r>
            <w:r w:rsidRPr="00AE000C">
              <w:rPr>
                <w:rFonts w:ascii="Arial" w:hAnsi="Arial" w:cs="Arial"/>
                <w:b/>
                <w:sz w:val="20"/>
              </w:rPr>
              <w:t>môi trường</w:t>
            </w:r>
          </w:p>
        </w:tc>
        <w:tc>
          <w:tcPr>
            <w:tcW w:w="1496" w:type="pct"/>
            <w:vAlign w:val="center"/>
          </w:tcPr>
          <w:p w:rsidR="00A741E8" w:rsidRPr="00AE000C" w:rsidRDefault="00A741E8" w:rsidP="00A741E8">
            <w:pPr>
              <w:pStyle w:val="TableParagraph"/>
              <w:spacing w:before="120"/>
              <w:rPr>
                <w:rFonts w:ascii="Arial" w:hAnsi="Arial" w:cs="Arial"/>
                <w:sz w:val="20"/>
              </w:rPr>
            </w:pPr>
          </w:p>
        </w:tc>
        <w:tc>
          <w:tcPr>
            <w:tcW w:w="1337" w:type="pct"/>
            <w:vAlign w:val="center"/>
          </w:tcPr>
          <w:p w:rsidR="00A741E8" w:rsidRPr="00AE000C" w:rsidRDefault="00A741E8" w:rsidP="00A741E8">
            <w:pPr>
              <w:pStyle w:val="TableParagraph"/>
              <w:spacing w:before="120"/>
              <w:rPr>
                <w:rFonts w:ascii="Arial" w:hAnsi="Arial" w:cs="Arial"/>
                <w:sz w:val="20"/>
              </w:rPr>
            </w:pPr>
          </w:p>
        </w:tc>
      </w:tr>
      <w:tr w:rsidR="00C75895">
        <w:tc>
          <w:tcPr>
            <w:tcW w:w="28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w:t>
            </w:r>
          </w:p>
        </w:tc>
        <w:tc>
          <w:tcPr>
            <w:tcW w:w="188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thủy lợi</w:t>
            </w:r>
          </w:p>
        </w:tc>
        <w:tc>
          <w:tcPr>
            <w:tcW w:w="1496" w:type="pct"/>
            <w:vAlign w:val="center"/>
          </w:tcPr>
          <w:p w:rsidR="00A741E8" w:rsidRPr="00AE000C" w:rsidRDefault="00A741E8" w:rsidP="00A741E8">
            <w:pPr>
              <w:pStyle w:val="TableParagraph"/>
              <w:spacing w:before="120"/>
              <w:rPr>
                <w:rFonts w:ascii="Arial" w:hAnsi="Arial" w:cs="Arial"/>
                <w:sz w:val="20"/>
              </w:rPr>
            </w:pPr>
          </w:p>
        </w:tc>
        <w:tc>
          <w:tcPr>
            <w:tcW w:w="1337" w:type="pct"/>
            <w:vAlign w:val="center"/>
          </w:tcPr>
          <w:p w:rsidR="00A741E8" w:rsidRPr="00AE000C" w:rsidRDefault="00A741E8" w:rsidP="00A741E8">
            <w:pPr>
              <w:pStyle w:val="TableParagraph"/>
              <w:spacing w:before="120"/>
              <w:rPr>
                <w:rFonts w:ascii="Arial" w:hAnsi="Arial" w:cs="Arial"/>
                <w:sz w:val="20"/>
              </w:rPr>
            </w:pPr>
          </w:p>
        </w:tc>
      </w:tr>
      <w:tr w:rsidR="00C75895">
        <w:tc>
          <w:tcPr>
            <w:tcW w:w="28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w:t>
            </w:r>
          </w:p>
        </w:tc>
        <w:tc>
          <w:tcPr>
            <w:tcW w:w="188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đê điều</w:t>
            </w:r>
          </w:p>
        </w:tc>
        <w:tc>
          <w:tcPr>
            <w:tcW w:w="1496" w:type="pct"/>
            <w:vAlign w:val="center"/>
          </w:tcPr>
          <w:p w:rsidR="00A741E8" w:rsidRPr="00AE000C" w:rsidRDefault="00A741E8" w:rsidP="00A741E8">
            <w:pPr>
              <w:pStyle w:val="TableParagraph"/>
              <w:spacing w:before="120"/>
              <w:rPr>
                <w:rFonts w:ascii="Arial" w:hAnsi="Arial" w:cs="Arial"/>
                <w:sz w:val="20"/>
              </w:rPr>
            </w:pPr>
          </w:p>
        </w:tc>
        <w:tc>
          <w:tcPr>
            <w:tcW w:w="1337" w:type="pct"/>
            <w:vAlign w:val="center"/>
          </w:tcPr>
          <w:p w:rsidR="00A741E8" w:rsidRPr="00AE000C" w:rsidRDefault="00A741E8" w:rsidP="00A741E8">
            <w:pPr>
              <w:pStyle w:val="TableParagraph"/>
              <w:spacing w:before="120"/>
              <w:rPr>
                <w:rFonts w:ascii="Arial" w:hAnsi="Arial" w:cs="Arial"/>
                <w:sz w:val="20"/>
              </w:rPr>
            </w:pPr>
          </w:p>
        </w:tc>
      </w:tr>
      <w:tr w:rsidR="00C75895">
        <w:tc>
          <w:tcPr>
            <w:tcW w:w="28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w:t>
            </w:r>
          </w:p>
        </w:tc>
        <w:tc>
          <w:tcPr>
            <w:tcW w:w="188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w:t>
            </w:r>
          </w:p>
        </w:tc>
        <w:tc>
          <w:tcPr>
            <w:tcW w:w="1496" w:type="pct"/>
            <w:vAlign w:val="center"/>
          </w:tcPr>
          <w:p w:rsidR="00A741E8" w:rsidRPr="00AE000C" w:rsidRDefault="00A741E8" w:rsidP="00A741E8">
            <w:pPr>
              <w:pStyle w:val="TableParagraph"/>
              <w:spacing w:before="120"/>
              <w:rPr>
                <w:rFonts w:ascii="Arial" w:hAnsi="Arial" w:cs="Arial"/>
                <w:sz w:val="20"/>
              </w:rPr>
            </w:pPr>
          </w:p>
        </w:tc>
        <w:tc>
          <w:tcPr>
            <w:tcW w:w="1337" w:type="pct"/>
            <w:vAlign w:val="center"/>
          </w:tcPr>
          <w:p w:rsidR="00A741E8" w:rsidRPr="00AE000C" w:rsidRDefault="00A741E8" w:rsidP="00A741E8">
            <w:pPr>
              <w:pStyle w:val="TableParagraph"/>
              <w:spacing w:before="120"/>
              <w:rPr>
                <w:rFonts w:ascii="Arial" w:hAnsi="Arial" w:cs="Arial"/>
                <w:sz w:val="20"/>
              </w:rPr>
            </w:pPr>
          </w:p>
        </w:tc>
      </w:tr>
    </w:tbl>
    <w:p w:rsidR="00A741E8" w:rsidRPr="00AE000C" w:rsidRDefault="00A741E8" w:rsidP="00A741E8">
      <w:pPr>
        <w:spacing w:before="120" w:after="0" w:line="240" w:lineRule="auto"/>
        <w:jc w:val="center"/>
        <w:rPr>
          <w:rFonts w:ascii="Arial" w:hAnsi="Arial" w:cs="Arial"/>
          <w:b/>
          <w:sz w:val="20"/>
        </w:rPr>
      </w:pPr>
    </w:p>
    <w:p w:rsidR="00A741E8" w:rsidRPr="00AE000C" w:rsidRDefault="00A741E8" w:rsidP="00A741E8">
      <w:pPr>
        <w:spacing w:before="120" w:after="0" w:line="240" w:lineRule="auto"/>
        <w:jc w:val="center"/>
        <w:rPr>
          <w:rFonts w:ascii="Arial" w:hAnsi="Arial" w:cs="Arial"/>
          <w:b/>
          <w:sz w:val="20"/>
        </w:rPr>
      </w:pPr>
      <w:bookmarkStart w:id="131" w:name="dieu_5_2"/>
      <w:r w:rsidRPr="00AE000C">
        <w:rPr>
          <w:rFonts w:ascii="Arial" w:hAnsi="Arial" w:cs="Arial"/>
          <w:b/>
          <w:sz w:val="20"/>
        </w:rPr>
        <w:t>Bảng 5.3: CHỈ SỐ GIÁ VẬT LIỆU, NHÂN CÔNG, MÁY THI CÔNG THÁNG/QUÝ..... NĂM....TRÊN ĐỊA BÀN TỈNH/THÀNH PHỐ...</w:t>
      </w:r>
      <w:bookmarkEnd w:id="131"/>
    </w:p>
    <w:p w:rsidR="00A741E8" w:rsidRPr="00AE000C" w:rsidRDefault="00A741E8" w:rsidP="00A741E8">
      <w:pPr>
        <w:spacing w:before="120" w:after="0" w:line="240" w:lineRule="auto"/>
        <w:jc w:val="right"/>
        <w:rPr>
          <w:rFonts w:ascii="Arial" w:hAnsi="Arial" w:cs="Arial"/>
          <w:i/>
          <w:sz w:val="20"/>
        </w:rPr>
      </w:pPr>
      <w:r w:rsidRPr="00AE000C">
        <w:rPr>
          <w:rFonts w:ascii="Arial" w:hAnsi="Arial" w:cs="Arial"/>
          <w:i/>
          <w:sz w:val="20"/>
        </w:rPr>
        <w:t>Đơn vị tính:</w:t>
      </w:r>
      <w:r w:rsidRPr="00AE000C">
        <w:rPr>
          <w:rFonts w:ascii="Arial" w:hAnsi="Arial" w:cs="Arial"/>
          <w:sz w:val="20"/>
        </w:rPr>
        <w:t xml:space="preserve"> </w:t>
      </w:r>
      <w:r w:rsidRPr="00AE000C">
        <w:rPr>
          <w:rFonts w:ascii="Arial" w:hAnsi="Arial" w:cs="Arial"/>
          <w:i/>
          <w:sz w:val="20"/>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607"/>
        <w:gridCol w:w="2226"/>
        <w:gridCol w:w="1062"/>
        <w:gridCol w:w="1178"/>
        <w:gridCol w:w="1031"/>
        <w:gridCol w:w="928"/>
        <w:gridCol w:w="1097"/>
        <w:gridCol w:w="948"/>
      </w:tblGrid>
      <w:tr w:rsidR="00C75895">
        <w:tc>
          <w:tcPr>
            <w:tcW w:w="335" w:type="pct"/>
            <w:vMerge w:val="restar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STT</w:t>
            </w:r>
          </w:p>
        </w:tc>
        <w:tc>
          <w:tcPr>
            <w:tcW w:w="1226" w:type="pct"/>
            <w:vMerge w:val="restar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Loại</w:t>
            </w:r>
            <w:r w:rsidRPr="00AE000C">
              <w:rPr>
                <w:rFonts w:ascii="Arial" w:hAnsi="Arial" w:cs="Arial"/>
                <w:sz w:val="20"/>
              </w:rPr>
              <w:t xml:space="preserve"> </w:t>
            </w:r>
            <w:r w:rsidRPr="00AE000C">
              <w:rPr>
                <w:rFonts w:ascii="Arial" w:hAnsi="Arial" w:cs="Arial"/>
                <w:b/>
                <w:sz w:val="20"/>
              </w:rPr>
              <w:t>công</w:t>
            </w:r>
            <w:r w:rsidRPr="00AE000C">
              <w:rPr>
                <w:rFonts w:ascii="Arial" w:hAnsi="Arial" w:cs="Arial"/>
                <w:sz w:val="20"/>
              </w:rPr>
              <w:t xml:space="preserve"> </w:t>
            </w:r>
            <w:r w:rsidRPr="00AE000C">
              <w:rPr>
                <w:rFonts w:ascii="Arial" w:hAnsi="Arial" w:cs="Arial"/>
                <w:b/>
                <w:sz w:val="20"/>
              </w:rPr>
              <w:t>trình</w:t>
            </w:r>
          </w:p>
        </w:tc>
        <w:tc>
          <w:tcPr>
            <w:tcW w:w="1802" w:type="pct"/>
            <w:gridSpan w:val="3"/>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So</w:t>
            </w:r>
            <w:r w:rsidRPr="00AE000C">
              <w:rPr>
                <w:rFonts w:ascii="Arial" w:hAnsi="Arial" w:cs="Arial"/>
                <w:sz w:val="20"/>
              </w:rPr>
              <w:t xml:space="preserve"> </w:t>
            </w:r>
            <w:r w:rsidRPr="00AE000C">
              <w:rPr>
                <w:rFonts w:ascii="Arial" w:hAnsi="Arial" w:cs="Arial"/>
                <w:b/>
                <w:sz w:val="20"/>
              </w:rPr>
              <w:t>với năm gốc</w:t>
            </w:r>
            <w:r w:rsidRPr="00AE000C">
              <w:rPr>
                <w:rFonts w:ascii="Arial" w:hAnsi="Arial" w:cs="Arial"/>
                <w:sz w:val="20"/>
              </w:rPr>
              <w:t xml:space="preserve"> </w:t>
            </w:r>
            <w:r w:rsidRPr="00AE000C">
              <w:rPr>
                <w:rFonts w:ascii="Arial" w:hAnsi="Arial" w:cs="Arial"/>
                <w:b/>
                <w:sz w:val="20"/>
              </w:rPr>
              <w:t>202.... Vùng/Khu</w:t>
            </w:r>
            <w:r w:rsidRPr="00AE000C">
              <w:rPr>
                <w:rFonts w:ascii="Arial" w:hAnsi="Arial" w:cs="Arial"/>
                <w:sz w:val="20"/>
              </w:rPr>
              <w:t xml:space="preserve"> </w:t>
            </w:r>
            <w:r w:rsidRPr="00AE000C">
              <w:rPr>
                <w:rFonts w:ascii="Arial" w:hAnsi="Arial" w:cs="Arial"/>
                <w:b/>
                <w:sz w:val="20"/>
              </w:rPr>
              <w:lastRenderedPageBreak/>
              <w:t>vực...</w:t>
            </w:r>
            <w:r w:rsidRPr="00AE000C">
              <w:rPr>
                <w:rFonts w:ascii="Arial" w:hAnsi="Arial" w:cs="Arial"/>
                <w:sz w:val="20"/>
              </w:rPr>
              <w:t xml:space="preserve"> </w:t>
            </w:r>
            <w:r w:rsidRPr="00AE000C">
              <w:rPr>
                <w:rFonts w:ascii="Arial" w:hAnsi="Arial" w:cs="Arial"/>
                <w:b/>
                <w:sz w:val="20"/>
              </w:rPr>
              <w:t>(TP/tỉnh</w:t>
            </w:r>
            <w:r w:rsidRPr="00AE000C">
              <w:rPr>
                <w:rFonts w:ascii="Arial" w:hAnsi="Arial" w:cs="Arial"/>
                <w:sz w:val="20"/>
              </w:rPr>
              <w:t xml:space="preserve"> </w:t>
            </w:r>
            <w:r w:rsidRPr="00AE000C">
              <w:rPr>
                <w:rFonts w:ascii="Arial" w:hAnsi="Arial" w:cs="Arial"/>
                <w:b/>
                <w:sz w:val="20"/>
              </w:rPr>
              <w:t>, phường/xã,..,.)</w:t>
            </w:r>
          </w:p>
        </w:tc>
        <w:tc>
          <w:tcPr>
            <w:tcW w:w="1637" w:type="pct"/>
            <w:gridSpan w:val="3"/>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lastRenderedPageBreak/>
              <w:t>So</w:t>
            </w:r>
            <w:r w:rsidRPr="00AE000C">
              <w:rPr>
                <w:rFonts w:ascii="Arial" w:hAnsi="Arial" w:cs="Arial"/>
                <w:sz w:val="20"/>
              </w:rPr>
              <w:t xml:space="preserve"> </w:t>
            </w:r>
            <w:r w:rsidRPr="00AE000C">
              <w:rPr>
                <w:rFonts w:ascii="Arial" w:hAnsi="Arial" w:cs="Arial"/>
                <w:b/>
                <w:sz w:val="20"/>
              </w:rPr>
              <w:t>với</w:t>
            </w:r>
            <w:r w:rsidRPr="00AE000C">
              <w:rPr>
                <w:rFonts w:ascii="Arial" w:hAnsi="Arial" w:cs="Arial"/>
                <w:sz w:val="20"/>
              </w:rPr>
              <w:t xml:space="preserve"> </w:t>
            </w:r>
            <w:r w:rsidRPr="00AE000C">
              <w:rPr>
                <w:rFonts w:ascii="Arial" w:hAnsi="Arial" w:cs="Arial"/>
                <w:b/>
                <w:sz w:val="20"/>
              </w:rPr>
              <w:t>năm</w:t>
            </w:r>
            <w:r w:rsidRPr="00AE000C">
              <w:rPr>
                <w:rFonts w:ascii="Arial" w:hAnsi="Arial" w:cs="Arial"/>
                <w:sz w:val="20"/>
              </w:rPr>
              <w:t xml:space="preserve"> </w:t>
            </w:r>
            <w:r w:rsidRPr="00AE000C">
              <w:rPr>
                <w:rFonts w:ascii="Arial" w:hAnsi="Arial" w:cs="Arial"/>
                <w:b/>
                <w:sz w:val="20"/>
              </w:rPr>
              <w:t>gốc</w:t>
            </w:r>
            <w:r w:rsidRPr="00AE000C">
              <w:rPr>
                <w:rFonts w:ascii="Arial" w:hAnsi="Arial" w:cs="Arial"/>
                <w:sz w:val="20"/>
              </w:rPr>
              <w:t xml:space="preserve"> </w:t>
            </w:r>
            <w:r w:rsidRPr="00AE000C">
              <w:rPr>
                <w:rFonts w:ascii="Arial" w:hAnsi="Arial" w:cs="Arial"/>
                <w:b/>
                <w:sz w:val="20"/>
              </w:rPr>
              <w:t xml:space="preserve">202..... </w:t>
            </w:r>
            <w:r w:rsidRPr="00AE000C">
              <w:rPr>
                <w:rFonts w:ascii="Arial" w:hAnsi="Arial" w:cs="Arial"/>
                <w:b/>
                <w:sz w:val="20"/>
              </w:rPr>
              <w:lastRenderedPageBreak/>
              <w:t>Vùng/Khu</w:t>
            </w:r>
            <w:r w:rsidRPr="00AE000C">
              <w:rPr>
                <w:rFonts w:ascii="Arial" w:hAnsi="Arial" w:cs="Arial"/>
                <w:sz w:val="20"/>
              </w:rPr>
              <w:t xml:space="preserve"> </w:t>
            </w:r>
            <w:r w:rsidRPr="00AE000C">
              <w:rPr>
                <w:rFonts w:ascii="Arial" w:hAnsi="Arial" w:cs="Arial"/>
                <w:b/>
                <w:sz w:val="20"/>
              </w:rPr>
              <w:t>vực</w:t>
            </w:r>
            <w:r w:rsidRPr="00AE000C">
              <w:rPr>
                <w:rFonts w:ascii="Arial" w:hAnsi="Arial" w:cs="Arial"/>
                <w:sz w:val="20"/>
              </w:rPr>
              <w:t xml:space="preserve"> </w:t>
            </w:r>
            <w:r w:rsidRPr="00AE000C">
              <w:rPr>
                <w:rFonts w:ascii="Arial" w:hAnsi="Arial" w:cs="Arial"/>
                <w:b/>
                <w:sz w:val="20"/>
              </w:rPr>
              <w:t>(các phường/xã</w:t>
            </w:r>
            <w:r w:rsidRPr="00AE000C">
              <w:rPr>
                <w:rFonts w:ascii="Arial" w:hAnsi="Arial" w:cs="Arial"/>
                <w:sz w:val="20"/>
              </w:rPr>
              <w:t xml:space="preserve"> </w:t>
            </w:r>
            <w:r w:rsidRPr="00AE000C">
              <w:rPr>
                <w:rFonts w:ascii="Arial" w:hAnsi="Arial" w:cs="Arial"/>
                <w:b/>
                <w:sz w:val="20"/>
              </w:rPr>
              <w:t>còn</w:t>
            </w:r>
            <w:r w:rsidRPr="00AE000C">
              <w:rPr>
                <w:rFonts w:ascii="Arial" w:hAnsi="Arial" w:cs="Arial"/>
                <w:sz w:val="20"/>
              </w:rPr>
              <w:t xml:space="preserve"> </w:t>
            </w:r>
            <w:r w:rsidRPr="00AE000C">
              <w:rPr>
                <w:rFonts w:ascii="Arial" w:hAnsi="Arial" w:cs="Arial"/>
                <w:b/>
                <w:sz w:val="20"/>
              </w:rPr>
              <w:t>lại...,.</w:t>
            </w:r>
            <w:r w:rsidRPr="00AE000C">
              <w:rPr>
                <w:rFonts w:ascii="Arial" w:hAnsi="Arial" w:cs="Arial"/>
                <w:sz w:val="20"/>
              </w:rPr>
              <w:t xml:space="preserve"> </w:t>
            </w:r>
            <w:r w:rsidRPr="00AE000C">
              <w:rPr>
                <w:rFonts w:ascii="Arial" w:hAnsi="Arial" w:cs="Arial"/>
                <w:b/>
                <w:sz w:val="20"/>
              </w:rPr>
              <w:t>)</w:t>
            </w:r>
          </w:p>
        </w:tc>
      </w:tr>
      <w:tr w:rsidR="00C75895">
        <w:tc>
          <w:tcPr>
            <w:tcW w:w="335" w:type="pct"/>
            <w:vMerge/>
            <w:vAlign w:val="center"/>
          </w:tcPr>
          <w:p w:rsidR="00A741E8" w:rsidRPr="00AE000C" w:rsidRDefault="00A741E8" w:rsidP="00A741E8">
            <w:pPr>
              <w:spacing w:before="120" w:after="0" w:line="240" w:lineRule="auto"/>
              <w:jc w:val="center"/>
              <w:rPr>
                <w:rFonts w:ascii="Arial" w:hAnsi="Arial" w:cs="Arial"/>
                <w:sz w:val="20"/>
                <w:szCs w:val="2"/>
              </w:rPr>
            </w:pPr>
          </w:p>
        </w:tc>
        <w:tc>
          <w:tcPr>
            <w:tcW w:w="1226" w:type="pct"/>
            <w:vMerge/>
            <w:vAlign w:val="center"/>
          </w:tcPr>
          <w:p w:rsidR="00A741E8" w:rsidRPr="00AE000C" w:rsidRDefault="00A741E8" w:rsidP="00A741E8">
            <w:pPr>
              <w:spacing w:before="120" w:after="0" w:line="240" w:lineRule="auto"/>
              <w:jc w:val="center"/>
              <w:rPr>
                <w:rFonts w:ascii="Arial" w:hAnsi="Arial" w:cs="Arial"/>
                <w:sz w:val="20"/>
                <w:szCs w:val="2"/>
              </w:rPr>
            </w:pPr>
          </w:p>
        </w:tc>
        <w:tc>
          <w:tcPr>
            <w:tcW w:w="585"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Vật</w:t>
            </w:r>
            <w:r w:rsidRPr="00AE000C">
              <w:rPr>
                <w:rFonts w:ascii="Arial" w:hAnsi="Arial" w:cs="Arial"/>
                <w:sz w:val="20"/>
              </w:rPr>
              <w:t xml:space="preserve"> </w:t>
            </w:r>
            <w:r w:rsidRPr="00AE000C">
              <w:rPr>
                <w:rFonts w:ascii="Arial" w:hAnsi="Arial" w:cs="Arial"/>
                <w:b/>
                <w:sz w:val="20"/>
              </w:rPr>
              <w:t>liệu</w:t>
            </w:r>
          </w:p>
        </w:tc>
        <w:tc>
          <w:tcPr>
            <w:tcW w:w="649"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Nhân</w:t>
            </w:r>
            <w:r w:rsidRPr="00AE000C">
              <w:rPr>
                <w:rFonts w:ascii="Arial" w:hAnsi="Arial" w:cs="Arial"/>
                <w:sz w:val="20"/>
              </w:rPr>
              <w:t xml:space="preserve"> </w:t>
            </w:r>
            <w:r w:rsidRPr="00AE000C">
              <w:rPr>
                <w:rFonts w:ascii="Arial" w:hAnsi="Arial" w:cs="Arial"/>
                <w:b/>
                <w:sz w:val="20"/>
              </w:rPr>
              <w:t>công</w:t>
            </w:r>
          </w:p>
        </w:tc>
        <w:tc>
          <w:tcPr>
            <w:tcW w:w="568"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Máy</w:t>
            </w:r>
            <w:r w:rsidRPr="00AE000C">
              <w:rPr>
                <w:rFonts w:ascii="Arial" w:hAnsi="Arial" w:cs="Arial"/>
                <w:sz w:val="20"/>
              </w:rPr>
              <w:t xml:space="preserve"> </w:t>
            </w:r>
            <w:r w:rsidRPr="00AE000C">
              <w:rPr>
                <w:rFonts w:ascii="Arial" w:hAnsi="Arial" w:cs="Arial"/>
                <w:b/>
                <w:sz w:val="20"/>
              </w:rPr>
              <w:t>TC</w:t>
            </w:r>
          </w:p>
        </w:tc>
        <w:tc>
          <w:tcPr>
            <w:tcW w:w="511"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Vật</w:t>
            </w:r>
            <w:r w:rsidRPr="00AE000C">
              <w:rPr>
                <w:rFonts w:ascii="Arial" w:hAnsi="Arial" w:cs="Arial"/>
                <w:sz w:val="20"/>
              </w:rPr>
              <w:t xml:space="preserve"> </w:t>
            </w:r>
            <w:r w:rsidRPr="00AE000C">
              <w:rPr>
                <w:rFonts w:ascii="Arial" w:hAnsi="Arial" w:cs="Arial"/>
                <w:b/>
                <w:sz w:val="20"/>
              </w:rPr>
              <w:t>liệu</w:t>
            </w:r>
          </w:p>
        </w:tc>
        <w:tc>
          <w:tcPr>
            <w:tcW w:w="604"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Nhân</w:t>
            </w:r>
            <w:r w:rsidRPr="00AE000C">
              <w:rPr>
                <w:rFonts w:ascii="Arial" w:hAnsi="Arial" w:cs="Arial"/>
                <w:sz w:val="20"/>
              </w:rPr>
              <w:t xml:space="preserve"> </w:t>
            </w:r>
            <w:r w:rsidRPr="00AE000C">
              <w:rPr>
                <w:rFonts w:ascii="Arial" w:hAnsi="Arial" w:cs="Arial"/>
                <w:b/>
                <w:sz w:val="20"/>
              </w:rPr>
              <w:t>công</w:t>
            </w:r>
          </w:p>
        </w:tc>
        <w:tc>
          <w:tcPr>
            <w:tcW w:w="522"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Máy</w:t>
            </w:r>
            <w:r w:rsidRPr="00AE000C">
              <w:rPr>
                <w:rFonts w:ascii="Arial" w:hAnsi="Arial" w:cs="Arial"/>
                <w:sz w:val="20"/>
              </w:rPr>
              <w:t xml:space="preserve"> </w:t>
            </w:r>
            <w:r w:rsidRPr="00AE000C">
              <w:rPr>
                <w:rFonts w:ascii="Arial" w:hAnsi="Arial" w:cs="Arial"/>
                <w:b/>
                <w:sz w:val="20"/>
              </w:rPr>
              <w:t>TC</w:t>
            </w:r>
          </w:p>
        </w:tc>
      </w:tr>
      <w:tr w:rsidR="00C75895">
        <w:tc>
          <w:tcPr>
            <w:tcW w:w="335"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I</w:t>
            </w:r>
          </w:p>
        </w:tc>
        <w:tc>
          <w:tcPr>
            <w:tcW w:w="1226" w:type="pct"/>
            <w:vAlign w:val="center"/>
          </w:tcPr>
          <w:p w:rsidR="00A741E8" w:rsidRPr="00AE000C" w:rsidRDefault="00A741E8" w:rsidP="00A741E8">
            <w:pPr>
              <w:pStyle w:val="TableParagraph"/>
              <w:spacing w:before="120"/>
              <w:jc w:val="left"/>
              <w:rPr>
                <w:rFonts w:ascii="Arial" w:hAnsi="Arial" w:cs="Arial"/>
                <w:b/>
                <w:sz w:val="20"/>
              </w:rPr>
            </w:pPr>
            <w:r w:rsidRPr="00AE000C">
              <w:rPr>
                <w:rFonts w:ascii="Arial" w:hAnsi="Arial" w:cs="Arial"/>
                <w:b/>
                <w:sz w:val="20"/>
              </w:rPr>
              <w:t>Công</w:t>
            </w:r>
            <w:r w:rsidRPr="00AE000C">
              <w:rPr>
                <w:rFonts w:ascii="Arial" w:hAnsi="Arial" w:cs="Arial"/>
                <w:sz w:val="20"/>
              </w:rPr>
              <w:t xml:space="preserve"> </w:t>
            </w:r>
            <w:r w:rsidRPr="00AE000C">
              <w:rPr>
                <w:rFonts w:ascii="Arial" w:hAnsi="Arial" w:cs="Arial"/>
                <w:b/>
                <w:sz w:val="20"/>
              </w:rPr>
              <w:t>trình</w:t>
            </w:r>
            <w:r w:rsidRPr="00AE000C">
              <w:rPr>
                <w:rFonts w:ascii="Arial" w:hAnsi="Arial" w:cs="Arial"/>
                <w:sz w:val="20"/>
              </w:rPr>
              <w:t xml:space="preserve"> </w:t>
            </w:r>
            <w:r w:rsidRPr="00AE000C">
              <w:rPr>
                <w:rFonts w:ascii="Arial" w:hAnsi="Arial" w:cs="Arial"/>
                <w:b/>
                <w:sz w:val="20"/>
              </w:rPr>
              <w:t>dân</w:t>
            </w:r>
            <w:r w:rsidRPr="00AE000C">
              <w:rPr>
                <w:rFonts w:ascii="Arial" w:hAnsi="Arial" w:cs="Arial"/>
                <w:sz w:val="20"/>
              </w:rPr>
              <w:t xml:space="preserve"> </w:t>
            </w:r>
            <w:r w:rsidRPr="00AE000C">
              <w:rPr>
                <w:rFonts w:ascii="Arial" w:hAnsi="Arial" w:cs="Arial"/>
                <w:b/>
                <w:sz w:val="20"/>
              </w:rPr>
              <w:t>dụng</w:t>
            </w:r>
          </w:p>
        </w:tc>
        <w:tc>
          <w:tcPr>
            <w:tcW w:w="585" w:type="pct"/>
            <w:vAlign w:val="center"/>
          </w:tcPr>
          <w:p w:rsidR="00A741E8" w:rsidRPr="00AE000C" w:rsidRDefault="00A741E8" w:rsidP="00A741E8">
            <w:pPr>
              <w:pStyle w:val="TableParagraph"/>
              <w:spacing w:before="120"/>
              <w:rPr>
                <w:rFonts w:ascii="Arial" w:hAnsi="Arial" w:cs="Arial"/>
                <w:sz w:val="20"/>
              </w:rPr>
            </w:pPr>
          </w:p>
        </w:tc>
        <w:tc>
          <w:tcPr>
            <w:tcW w:w="649" w:type="pct"/>
            <w:vAlign w:val="center"/>
          </w:tcPr>
          <w:p w:rsidR="00A741E8" w:rsidRPr="00AE000C" w:rsidRDefault="00A741E8" w:rsidP="00A741E8">
            <w:pPr>
              <w:pStyle w:val="TableParagraph"/>
              <w:spacing w:before="120"/>
              <w:rPr>
                <w:rFonts w:ascii="Arial" w:hAnsi="Arial" w:cs="Arial"/>
                <w:sz w:val="20"/>
              </w:rPr>
            </w:pPr>
          </w:p>
        </w:tc>
        <w:tc>
          <w:tcPr>
            <w:tcW w:w="568" w:type="pct"/>
            <w:vAlign w:val="center"/>
          </w:tcPr>
          <w:p w:rsidR="00A741E8" w:rsidRPr="00AE000C" w:rsidRDefault="00A741E8" w:rsidP="00A741E8">
            <w:pPr>
              <w:pStyle w:val="TableParagraph"/>
              <w:spacing w:before="120"/>
              <w:rPr>
                <w:rFonts w:ascii="Arial" w:hAnsi="Arial" w:cs="Arial"/>
                <w:sz w:val="20"/>
              </w:rPr>
            </w:pPr>
          </w:p>
        </w:tc>
        <w:tc>
          <w:tcPr>
            <w:tcW w:w="511" w:type="pct"/>
            <w:vAlign w:val="center"/>
          </w:tcPr>
          <w:p w:rsidR="00A741E8" w:rsidRPr="00AE000C" w:rsidRDefault="00A741E8" w:rsidP="00A741E8">
            <w:pPr>
              <w:pStyle w:val="TableParagraph"/>
              <w:spacing w:before="120"/>
              <w:rPr>
                <w:rFonts w:ascii="Arial" w:hAnsi="Arial" w:cs="Arial"/>
                <w:sz w:val="20"/>
              </w:rPr>
            </w:pPr>
          </w:p>
        </w:tc>
        <w:tc>
          <w:tcPr>
            <w:tcW w:w="604" w:type="pct"/>
            <w:vAlign w:val="center"/>
          </w:tcPr>
          <w:p w:rsidR="00A741E8" w:rsidRPr="00AE000C" w:rsidRDefault="00A741E8" w:rsidP="00A741E8">
            <w:pPr>
              <w:pStyle w:val="TableParagraph"/>
              <w:spacing w:before="120"/>
              <w:rPr>
                <w:rFonts w:ascii="Arial" w:hAnsi="Arial" w:cs="Arial"/>
                <w:sz w:val="20"/>
              </w:rPr>
            </w:pPr>
          </w:p>
        </w:tc>
        <w:tc>
          <w:tcPr>
            <w:tcW w:w="522" w:type="pct"/>
            <w:vAlign w:val="center"/>
          </w:tcPr>
          <w:p w:rsidR="00A741E8" w:rsidRPr="00AE000C" w:rsidRDefault="00A741E8" w:rsidP="00A741E8">
            <w:pPr>
              <w:pStyle w:val="TableParagraph"/>
              <w:spacing w:before="120"/>
              <w:rPr>
                <w:rFonts w:ascii="Arial" w:hAnsi="Arial" w:cs="Arial"/>
                <w:sz w:val="20"/>
              </w:rPr>
            </w:pPr>
          </w:p>
        </w:tc>
      </w:tr>
      <w:tr w:rsidR="00C75895">
        <w:tc>
          <w:tcPr>
            <w:tcW w:w="33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w:t>
            </w:r>
          </w:p>
        </w:tc>
        <w:tc>
          <w:tcPr>
            <w:tcW w:w="122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nhà ở</w:t>
            </w:r>
          </w:p>
        </w:tc>
        <w:tc>
          <w:tcPr>
            <w:tcW w:w="585" w:type="pct"/>
            <w:vAlign w:val="center"/>
          </w:tcPr>
          <w:p w:rsidR="00A741E8" w:rsidRPr="00AE000C" w:rsidRDefault="00A741E8" w:rsidP="00A741E8">
            <w:pPr>
              <w:pStyle w:val="TableParagraph"/>
              <w:spacing w:before="120"/>
              <w:rPr>
                <w:rFonts w:ascii="Arial" w:hAnsi="Arial" w:cs="Arial"/>
                <w:sz w:val="20"/>
              </w:rPr>
            </w:pPr>
          </w:p>
        </w:tc>
        <w:tc>
          <w:tcPr>
            <w:tcW w:w="649" w:type="pct"/>
            <w:vAlign w:val="center"/>
          </w:tcPr>
          <w:p w:rsidR="00A741E8" w:rsidRPr="00AE000C" w:rsidRDefault="00A741E8" w:rsidP="00A741E8">
            <w:pPr>
              <w:pStyle w:val="TableParagraph"/>
              <w:spacing w:before="120"/>
              <w:rPr>
                <w:rFonts w:ascii="Arial" w:hAnsi="Arial" w:cs="Arial"/>
                <w:sz w:val="20"/>
              </w:rPr>
            </w:pPr>
          </w:p>
        </w:tc>
        <w:tc>
          <w:tcPr>
            <w:tcW w:w="568" w:type="pct"/>
            <w:vAlign w:val="center"/>
          </w:tcPr>
          <w:p w:rsidR="00A741E8" w:rsidRPr="00AE000C" w:rsidRDefault="00A741E8" w:rsidP="00A741E8">
            <w:pPr>
              <w:pStyle w:val="TableParagraph"/>
              <w:spacing w:before="120"/>
              <w:rPr>
                <w:rFonts w:ascii="Arial" w:hAnsi="Arial" w:cs="Arial"/>
                <w:sz w:val="20"/>
              </w:rPr>
            </w:pPr>
          </w:p>
        </w:tc>
        <w:tc>
          <w:tcPr>
            <w:tcW w:w="511" w:type="pct"/>
            <w:vAlign w:val="center"/>
          </w:tcPr>
          <w:p w:rsidR="00A741E8" w:rsidRPr="00AE000C" w:rsidRDefault="00A741E8" w:rsidP="00A741E8">
            <w:pPr>
              <w:pStyle w:val="TableParagraph"/>
              <w:spacing w:before="120"/>
              <w:rPr>
                <w:rFonts w:ascii="Arial" w:hAnsi="Arial" w:cs="Arial"/>
                <w:sz w:val="20"/>
              </w:rPr>
            </w:pPr>
          </w:p>
        </w:tc>
        <w:tc>
          <w:tcPr>
            <w:tcW w:w="604" w:type="pct"/>
            <w:vAlign w:val="center"/>
          </w:tcPr>
          <w:p w:rsidR="00A741E8" w:rsidRPr="00AE000C" w:rsidRDefault="00A741E8" w:rsidP="00A741E8">
            <w:pPr>
              <w:pStyle w:val="TableParagraph"/>
              <w:spacing w:before="120"/>
              <w:rPr>
                <w:rFonts w:ascii="Arial" w:hAnsi="Arial" w:cs="Arial"/>
                <w:sz w:val="20"/>
              </w:rPr>
            </w:pPr>
          </w:p>
        </w:tc>
        <w:tc>
          <w:tcPr>
            <w:tcW w:w="522" w:type="pct"/>
            <w:vAlign w:val="center"/>
          </w:tcPr>
          <w:p w:rsidR="00A741E8" w:rsidRPr="00AE000C" w:rsidRDefault="00A741E8" w:rsidP="00A741E8">
            <w:pPr>
              <w:pStyle w:val="TableParagraph"/>
              <w:spacing w:before="120"/>
              <w:rPr>
                <w:rFonts w:ascii="Arial" w:hAnsi="Arial" w:cs="Arial"/>
                <w:sz w:val="20"/>
              </w:rPr>
            </w:pPr>
          </w:p>
        </w:tc>
      </w:tr>
      <w:tr w:rsidR="00C75895">
        <w:tc>
          <w:tcPr>
            <w:tcW w:w="33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w:t>
            </w:r>
          </w:p>
        </w:tc>
        <w:tc>
          <w:tcPr>
            <w:tcW w:w="122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giáo dục</w:t>
            </w:r>
          </w:p>
        </w:tc>
        <w:tc>
          <w:tcPr>
            <w:tcW w:w="585" w:type="pct"/>
            <w:vAlign w:val="center"/>
          </w:tcPr>
          <w:p w:rsidR="00A741E8" w:rsidRPr="00AE000C" w:rsidRDefault="00A741E8" w:rsidP="00A741E8">
            <w:pPr>
              <w:pStyle w:val="TableParagraph"/>
              <w:spacing w:before="120"/>
              <w:rPr>
                <w:rFonts w:ascii="Arial" w:hAnsi="Arial" w:cs="Arial"/>
                <w:sz w:val="20"/>
              </w:rPr>
            </w:pPr>
          </w:p>
        </w:tc>
        <w:tc>
          <w:tcPr>
            <w:tcW w:w="649" w:type="pct"/>
            <w:vAlign w:val="center"/>
          </w:tcPr>
          <w:p w:rsidR="00A741E8" w:rsidRPr="00AE000C" w:rsidRDefault="00A741E8" w:rsidP="00A741E8">
            <w:pPr>
              <w:pStyle w:val="TableParagraph"/>
              <w:spacing w:before="120"/>
              <w:rPr>
                <w:rFonts w:ascii="Arial" w:hAnsi="Arial" w:cs="Arial"/>
                <w:sz w:val="20"/>
              </w:rPr>
            </w:pPr>
          </w:p>
        </w:tc>
        <w:tc>
          <w:tcPr>
            <w:tcW w:w="568" w:type="pct"/>
            <w:vAlign w:val="center"/>
          </w:tcPr>
          <w:p w:rsidR="00A741E8" w:rsidRPr="00AE000C" w:rsidRDefault="00A741E8" w:rsidP="00A741E8">
            <w:pPr>
              <w:pStyle w:val="TableParagraph"/>
              <w:spacing w:before="120"/>
              <w:rPr>
                <w:rFonts w:ascii="Arial" w:hAnsi="Arial" w:cs="Arial"/>
                <w:sz w:val="20"/>
              </w:rPr>
            </w:pPr>
          </w:p>
        </w:tc>
        <w:tc>
          <w:tcPr>
            <w:tcW w:w="511" w:type="pct"/>
            <w:vAlign w:val="center"/>
          </w:tcPr>
          <w:p w:rsidR="00A741E8" w:rsidRPr="00AE000C" w:rsidRDefault="00A741E8" w:rsidP="00A741E8">
            <w:pPr>
              <w:pStyle w:val="TableParagraph"/>
              <w:spacing w:before="120"/>
              <w:rPr>
                <w:rFonts w:ascii="Arial" w:hAnsi="Arial" w:cs="Arial"/>
                <w:sz w:val="20"/>
              </w:rPr>
            </w:pPr>
          </w:p>
        </w:tc>
        <w:tc>
          <w:tcPr>
            <w:tcW w:w="604" w:type="pct"/>
            <w:vAlign w:val="center"/>
          </w:tcPr>
          <w:p w:rsidR="00A741E8" w:rsidRPr="00AE000C" w:rsidRDefault="00A741E8" w:rsidP="00A741E8">
            <w:pPr>
              <w:pStyle w:val="TableParagraph"/>
              <w:spacing w:before="120"/>
              <w:rPr>
                <w:rFonts w:ascii="Arial" w:hAnsi="Arial" w:cs="Arial"/>
                <w:sz w:val="20"/>
              </w:rPr>
            </w:pPr>
          </w:p>
        </w:tc>
        <w:tc>
          <w:tcPr>
            <w:tcW w:w="522" w:type="pct"/>
            <w:vAlign w:val="center"/>
          </w:tcPr>
          <w:p w:rsidR="00A741E8" w:rsidRPr="00AE000C" w:rsidRDefault="00A741E8" w:rsidP="00A741E8">
            <w:pPr>
              <w:pStyle w:val="TableParagraph"/>
              <w:spacing w:before="120"/>
              <w:rPr>
                <w:rFonts w:ascii="Arial" w:hAnsi="Arial" w:cs="Arial"/>
                <w:sz w:val="20"/>
              </w:rPr>
            </w:pPr>
          </w:p>
        </w:tc>
      </w:tr>
      <w:tr w:rsidR="00C75895">
        <w:tc>
          <w:tcPr>
            <w:tcW w:w="33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w:t>
            </w:r>
          </w:p>
        </w:tc>
        <w:tc>
          <w:tcPr>
            <w:tcW w:w="122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w:t>
            </w:r>
          </w:p>
        </w:tc>
        <w:tc>
          <w:tcPr>
            <w:tcW w:w="585" w:type="pct"/>
            <w:vAlign w:val="center"/>
          </w:tcPr>
          <w:p w:rsidR="00A741E8" w:rsidRPr="00AE000C" w:rsidRDefault="00A741E8" w:rsidP="00A741E8">
            <w:pPr>
              <w:pStyle w:val="TableParagraph"/>
              <w:spacing w:before="120"/>
              <w:rPr>
                <w:rFonts w:ascii="Arial" w:hAnsi="Arial" w:cs="Arial"/>
                <w:sz w:val="20"/>
              </w:rPr>
            </w:pPr>
          </w:p>
        </w:tc>
        <w:tc>
          <w:tcPr>
            <w:tcW w:w="649" w:type="pct"/>
            <w:vAlign w:val="center"/>
          </w:tcPr>
          <w:p w:rsidR="00A741E8" w:rsidRPr="00AE000C" w:rsidRDefault="00A741E8" w:rsidP="00A741E8">
            <w:pPr>
              <w:pStyle w:val="TableParagraph"/>
              <w:spacing w:before="120"/>
              <w:rPr>
                <w:rFonts w:ascii="Arial" w:hAnsi="Arial" w:cs="Arial"/>
                <w:sz w:val="20"/>
              </w:rPr>
            </w:pPr>
          </w:p>
        </w:tc>
        <w:tc>
          <w:tcPr>
            <w:tcW w:w="568" w:type="pct"/>
            <w:vAlign w:val="center"/>
          </w:tcPr>
          <w:p w:rsidR="00A741E8" w:rsidRPr="00AE000C" w:rsidRDefault="00A741E8" w:rsidP="00A741E8">
            <w:pPr>
              <w:pStyle w:val="TableParagraph"/>
              <w:spacing w:before="120"/>
              <w:rPr>
                <w:rFonts w:ascii="Arial" w:hAnsi="Arial" w:cs="Arial"/>
                <w:sz w:val="20"/>
              </w:rPr>
            </w:pPr>
          </w:p>
        </w:tc>
        <w:tc>
          <w:tcPr>
            <w:tcW w:w="511" w:type="pct"/>
            <w:vAlign w:val="center"/>
          </w:tcPr>
          <w:p w:rsidR="00A741E8" w:rsidRPr="00AE000C" w:rsidRDefault="00A741E8" w:rsidP="00A741E8">
            <w:pPr>
              <w:pStyle w:val="TableParagraph"/>
              <w:spacing w:before="120"/>
              <w:rPr>
                <w:rFonts w:ascii="Arial" w:hAnsi="Arial" w:cs="Arial"/>
                <w:sz w:val="20"/>
              </w:rPr>
            </w:pPr>
          </w:p>
        </w:tc>
        <w:tc>
          <w:tcPr>
            <w:tcW w:w="604" w:type="pct"/>
            <w:vAlign w:val="center"/>
          </w:tcPr>
          <w:p w:rsidR="00A741E8" w:rsidRPr="00AE000C" w:rsidRDefault="00A741E8" w:rsidP="00A741E8">
            <w:pPr>
              <w:pStyle w:val="TableParagraph"/>
              <w:spacing w:before="120"/>
              <w:rPr>
                <w:rFonts w:ascii="Arial" w:hAnsi="Arial" w:cs="Arial"/>
                <w:sz w:val="20"/>
              </w:rPr>
            </w:pPr>
          </w:p>
        </w:tc>
        <w:tc>
          <w:tcPr>
            <w:tcW w:w="522" w:type="pct"/>
            <w:vAlign w:val="center"/>
          </w:tcPr>
          <w:p w:rsidR="00A741E8" w:rsidRPr="00AE000C" w:rsidRDefault="00A741E8" w:rsidP="00A741E8">
            <w:pPr>
              <w:pStyle w:val="TableParagraph"/>
              <w:spacing w:before="120"/>
              <w:rPr>
                <w:rFonts w:ascii="Arial" w:hAnsi="Arial" w:cs="Arial"/>
                <w:sz w:val="20"/>
              </w:rPr>
            </w:pPr>
          </w:p>
        </w:tc>
      </w:tr>
      <w:tr w:rsidR="00C75895">
        <w:tc>
          <w:tcPr>
            <w:tcW w:w="335"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II</w:t>
            </w:r>
          </w:p>
        </w:tc>
        <w:tc>
          <w:tcPr>
            <w:tcW w:w="1226" w:type="pct"/>
            <w:vAlign w:val="center"/>
          </w:tcPr>
          <w:p w:rsidR="00A741E8" w:rsidRPr="00AE000C" w:rsidRDefault="00A741E8" w:rsidP="00A741E8">
            <w:pPr>
              <w:pStyle w:val="TableParagraph"/>
              <w:tabs>
                <w:tab w:val="left" w:pos="931"/>
                <w:tab w:val="left" w:pos="1823"/>
              </w:tabs>
              <w:spacing w:before="120"/>
              <w:jc w:val="left"/>
              <w:rPr>
                <w:rFonts w:ascii="Arial" w:hAnsi="Arial" w:cs="Arial"/>
                <w:b/>
                <w:sz w:val="20"/>
              </w:rPr>
            </w:pPr>
            <w:r w:rsidRPr="00AE000C">
              <w:rPr>
                <w:rFonts w:ascii="Arial" w:hAnsi="Arial" w:cs="Arial"/>
                <w:b/>
                <w:sz w:val="20"/>
              </w:rPr>
              <w:t>Công</w:t>
            </w:r>
            <w:r w:rsidRPr="00AE000C">
              <w:rPr>
                <w:rFonts w:ascii="Arial" w:hAnsi="Arial" w:cs="Arial"/>
                <w:sz w:val="20"/>
              </w:rPr>
              <w:t xml:space="preserve"> </w:t>
            </w:r>
            <w:r w:rsidRPr="00AE000C">
              <w:rPr>
                <w:rFonts w:ascii="Arial" w:hAnsi="Arial" w:cs="Arial"/>
                <w:b/>
                <w:sz w:val="20"/>
              </w:rPr>
              <w:t>trình</w:t>
            </w:r>
            <w:r w:rsidRPr="00AE000C">
              <w:rPr>
                <w:rFonts w:ascii="Arial" w:hAnsi="Arial" w:cs="Arial"/>
                <w:sz w:val="20"/>
              </w:rPr>
              <w:t xml:space="preserve"> </w:t>
            </w:r>
            <w:r w:rsidRPr="00AE000C">
              <w:rPr>
                <w:rFonts w:ascii="Arial" w:hAnsi="Arial" w:cs="Arial"/>
                <w:b/>
                <w:sz w:val="20"/>
              </w:rPr>
              <w:t>công</w:t>
            </w:r>
            <w:r w:rsidRPr="00AE000C">
              <w:rPr>
                <w:rFonts w:ascii="Arial" w:hAnsi="Arial" w:cs="Arial"/>
                <w:sz w:val="20"/>
              </w:rPr>
              <w:t xml:space="preserve"> </w:t>
            </w:r>
            <w:r w:rsidRPr="00AE000C">
              <w:rPr>
                <w:rFonts w:ascii="Arial" w:hAnsi="Arial" w:cs="Arial"/>
                <w:b/>
                <w:sz w:val="20"/>
              </w:rPr>
              <w:t>nghiệp</w:t>
            </w:r>
          </w:p>
        </w:tc>
        <w:tc>
          <w:tcPr>
            <w:tcW w:w="585" w:type="pct"/>
            <w:vAlign w:val="center"/>
          </w:tcPr>
          <w:p w:rsidR="00A741E8" w:rsidRPr="00AE000C" w:rsidRDefault="00A741E8" w:rsidP="00A741E8">
            <w:pPr>
              <w:pStyle w:val="TableParagraph"/>
              <w:spacing w:before="120"/>
              <w:rPr>
                <w:rFonts w:ascii="Arial" w:hAnsi="Arial" w:cs="Arial"/>
                <w:sz w:val="20"/>
              </w:rPr>
            </w:pPr>
          </w:p>
        </w:tc>
        <w:tc>
          <w:tcPr>
            <w:tcW w:w="649" w:type="pct"/>
            <w:vAlign w:val="center"/>
          </w:tcPr>
          <w:p w:rsidR="00A741E8" w:rsidRPr="00AE000C" w:rsidRDefault="00A741E8" w:rsidP="00A741E8">
            <w:pPr>
              <w:pStyle w:val="TableParagraph"/>
              <w:spacing w:before="120"/>
              <w:rPr>
                <w:rFonts w:ascii="Arial" w:hAnsi="Arial" w:cs="Arial"/>
                <w:sz w:val="20"/>
              </w:rPr>
            </w:pPr>
          </w:p>
        </w:tc>
        <w:tc>
          <w:tcPr>
            <w:tcW w:w="568" w:type="pct"/>
            <w:vAlign w:val="center"/>
          </w:tcPr>
          <w:p w:rsidR="00A741E8" w:rsidRPr="00AE000C" w:rsidRDefault="00A741E8" w:rsidP="00A741E8">
            <w:pPr>
              <w:pStyle w:val="TableParagraph"/>
              <w:spacing w:before="120"/>
              <w:rPr>
                <w:rFonts w:ascii="Arial" w:hAnsi="Arial" w:cs="Arial"/>
                <w:sz w:val="20"/>
              </w:rPr>
            </w:pPr>
          </w:p>
        </w:tc>
        <w:tc>
          <w:tcPr>
            <w:tcW w:w="511" w:type="pct"/>
            <w:vAlign w:val="center"/>
          </w:tcPr>
          <w:p w:rsidR="00A741E8" w:rsidRPr="00AE000C" w:rsidRDefault="00A741E8" w:rsidP="00A741E8">
            <w:pPr>
              <w:pStyle w:val="TableParagraph"/>
              <w:spacing w:before="120"/>
              <w:rPr>
                <w:rFonts w:ascii="Arial" w:hAnsi="Arial" w:cs="Arial"/>
                <w:sz w:val="20"/>
              </w:rPr>
            </w:pPr>
          </w:p>
        </w:tc>
        <w:tc>
          <w:tcPr>
            <w:tcW w:w="604" w:type="pct"/>
            <w:vAlign w:val="center"/>
          </w:tcPr>
          <w:p w:rsidR="00A741E8" w:rsidRPr="00AE000C" w:rsidRDefault="00A741E8" w:rsidP="00A741E8">
            <w:pPr>
              <w:pStyle w:val="TableParagraph"/>
              <w:spacing w:before="120"/>
              <w:rPr>
                <w:rFonts w:ascii="Arial" w:hAnsi="Arial" w:cs="Arial"/>
                <w:sz w:val="20"/>
              </w:rPr>
            </w:pPr>
          </w:p>
        </w:tc>
        <w:tc>
          <w:tcPr>
            <w:tcW w:w="522" w:type="pct"/>
            <w:vAlign w:val="center"/>
          </w:tcPr>
          <w:p w:rsidR="00A741E8" w:rsidRPr="00AE000C" w:rsidRDefault="00A741E8" w:rsidP="00A741E8">
            <w:pPr>
              <w:pStyle w:val="TableParagraph"/>
              <w:spacing w:before="120"/>
              <w:rPr>
                <w:rFonts w:ascii="Arial" w:hAnsi="Arial" w:cs="Arial"/>
                <w:sz w:val="20"/>
              </w:rPr>
            </w:pPr>
          </w:p>
        </w:tc>
      </w:tr>
      <w:tr w:rsidR="00C75895">
        <w:tc>
          <w:tcPr>
            <w:tcW w:w="33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w:t>
            </w:r>
          </w:p>
        </w:tc>
        <w:tc>
          <w:tcPr>
            <w:tcW w:w="122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sản xuất vật liệu xây dựng</w:t>
            </w:r>
          </w:p>
        </w:tc>
        <w:tc>
          <w:tcPr>
            <w:tcW w:w="585" w:type="pct"/>
            <w:vAlign w:val="center"/>
          </w:tcPr>
          <w:p w:rsidR="00A741E8" w:rsidRPr="00AE000C" w:rsidRDefault="00A741E8" w:rsidP="00A741E8">
            <w:pPr>
              <w:pStyle w:val="TableParagraph"/>
              <w:spacing w:before="120"/>
              <w:rPr>
                <w:rFonts w:ascii="Arial" w:hAnsi="Arial" w:cs="Arial"/>
                <w:sz w:val="20"/>
              </w:rPr>
            </w:pPr>
          </w:p>
        </w:tc>
        <w:tc>
          <w:tcPr>
            <w:tcW w:w="649" w:type="pct"/>
            <w:vAlign w:val="center"/>
          </w:tcPr>
          <w:p w:rsidR="00A741E8" w:rsidRPr="00AE000C" w:rsidRDefault="00A741E8" w:rsidP="00A741E8">
            <w:pPr>
              <w:pStyle w:val="TableParagraph"/>
              <w:spacing w:before="120"/>
              <w:rPr>
                <w:rFonts w:ascii="Arial" w:hAnsi="Arial" w:cs="Arial"/>
                <w:sz w:val="20"/>
              </w:rPr>
            </w:pPr>
          </w:p>
        </w:tc>
        <w:tc>
          <w:tcPr>
            <w:tcW w:w="568" w:type="pct"/>
            <w:vAlign w:val="center"/>
          </w:tcPr>
          <w:p w:rsidR="00A741E8" w:rsidRPr="00AE000C" w:rsidRDefault="00A741E8" w:rsidP="00A741E8">
            <w:pPr>
              <w:pStyle w:val="TableParagraph"/>
              <w:spacing w:before="120"/>
              <w:rPr>
                <w:rFonts w:ascii="Arial" w:hAnsi="Arial" w:cs="Arial"/>
                <w:sz w:val="20"/>
              </w:rPr>
            </w:pPr>
          </w:p>
        </w:tc>
        <w:tc>
          <w:tcPr>
            <w:tcW w:w="511" w:type="pct"/>
            <w:vAlign w:val="center"/>
          </w:tcPr>
          <w:p w:rsidR="00A741E8" w:rsidRPr="00AE000C" w:rsidRDefault="00A741E8" w:rsidP="00A741E8">
            <w:pPr>
              <w:pStyle w:val="TableParagraph"/>
              <w:spacing w:before="120"/>
              <w:rPr>
                <w:rFonts w:ascii="Arial" w:hAnsi="Arial" w:cs="Arial"/>
                <w:sz w:val="20"/>
              </w:rPr>
            </w:pPr>
          </w:p>
        </w:tc>
        <w:tc>
          <w:tcPr>
            <w:tcW w:w="604" w:type="pct"/>
            <w:vAlign w:val="center"/>
          </w:tcPr>
          <w:p w:rsidR="00A741E8" w:rsidRPr="00AE000C" w:rsidRDefault="00A741E8" w:rsidP="00A741E8">
            <w:pPr>
              <w:pStyle w:val="TableParagraph"/>
              <w:spacing w:before="120"/>
              <w:rPr>
                <w:rFonts w:ascii="Arial" w:hAnsi="Arial" w:cs="Arial"/>
                <w:sz w:val="20"/>
              </w:rPr>
            </w:pPr>
          </w:p>
        </w:tc>
        <w:tc>
          <w:tcPr>
            <w:tcW w:w="522" w:type="pct"/>
            <w:vAlign w:val="center"/>
          </w:tcPr>
          <w:p w:rsidR="00A741E8" w:rsidRPr="00AE000C" w:rsidRDefault="00A741E8" w:rsidP="00A741E8">
            <w:pPr>
              <w:pStyle w:val="TableParagraph"/>
              <w:spacing w:before="120"/>
              <w:rPr>
                <w:rFonts w:ascii="Arial" w:hAnsi="Arial" w:cs="Arial"/>
                <w:sz w:val="20"/>
              </w:rPr>
            </w:pPr>
          </w:p>
        </w:tc>
      </w:tr>
      <w:tr w:rsidR="00C75895">
        <w:tc>
          <w:tcPr>
            <w:tcW w:w="33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w:t>
            </w:r>
          </w:p>
        </w:tc>
        <w:tc>
          <w:tcPr>
            <w:tcW w:w="122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luyện kim và cơ khí chế tạo</w:t>
            </w:r>
          </w:p>
        </w:tc>
        <w:tc>
          <w:tcPr>
            <w:tcW w:w="585" w:type="pct"/>
            <w:vAlign w:val="center"/>
          </w:tcPr>
          <w:p w:rsidR="00A741E8" w:rsidRPr="00AE000C" w:rsidRDefault="00A741E8" w:rsidP="00A741E8">
            <w:pPr>
              <w:pStyle w:val="TableParagraph"/>
              <w:spacing w:before="120"/>
              <w:rPr>
                <w:rFonts w:ascii="Arial" w:hAnsi="Arial" w:cs="Arial"/>
                <w:sz w:val="20"/>
              </w:rPr>
            </w:pPr>
          </w:p>
        </w:tc>
        <w:tc>
          <w:tcPr>
            <w:tcW w:w="649" w:type="pct"/>
            <w:vAlign w:val="center"/>
          </w:tcPr>
          <w:p w:rsidR="00A741E8" w:rsidRPr="00AE000C" w:rsidRDefault="00A741E8" w:rsidP="00A741E8">
            <w:pPr>
              <w:pStyle w:val="TableParagraph"/>
              <w:spacing w:before="120"/>
              <w:rPr>
                <w:rFonts w:ascii="Arial" w:hAnsi="Arial" w:cs="Arial"/>
                <w:sz w:val="20"/>
              </w:rPr>
            </w:pPr>
          </w:p>
        </w:tc>
        <w:tc>
          <w:tcPr>
            <w:tcW w:w="568" w:type="pct"/>
            <w:vAlign w:val="center"/>
          </w:tcPr>
          <w:p w:rsidR="00A741E8" w:rsidRPr="00AE000C" w:rsidRDefault="00A741E8" w:rsidP="00A741E8">
            <w:pPr>
              <w:pStyle w:val="TableParagraph"/>
              <w:spacing w:before="120"/>
              <w:rPr>
                <w:rFonts w:ascii="Arial" w:hAnsi="Arial" w:cs="Arial"/>
                <w:sz w:val="20"/>
              </w:rPr>
            </w:pPr>
          </w:p>
        </w:tc>
        <w:tc>
          <w:tcPr>
            <w:tcW w:w="511" w:type="pct"/>
            <w:vAlign w:val="center"/>
          </w:tcPr>
          <w:p w:rsidR="00A741E8" w:rsidRPr="00AE000C" w:rsidRDefault="00A741E8" w:rsidP="00A741E8">
            <w:pPr>
              <w:pStyle w:val="TableParagraph"/>
              <w:spacing w:before="120"/>
              <w:rPr>
                <w:rFonts w:ascii="Arial" w:hAnsi="Arial" w:cs="Arial"/>
                <w:sz w:val="20"/>
              </w:rPr>
            </w:pPr>
          </w:p>
        </w:tc>
        <w:tc>
          <w:tcPr>
            <w:tcW w:w="604" w:type="pct"/>
            <w:vAlign w:val="center"/>
          </w:tcPr>
          <w:p w:rsidR="00A741E8" w:rsidRPr="00AE000C" w:rsidRDefault="00A741E8" w:rsidP="00A741E8">
            <w:pPr>
              <w:pStyle w:val="TableParagraph"/>
              <w:spacing w:before="120"/>
              <w:rPr>
                <w:rFonts w:ascii="Arial" w:hAnsi="Arial" w:cs="Arial"/>
                <w:sz w:val="20"/>
              </w:rPr>
            </w:pPr>
          </w:p>
        </w:tc>
        <w:tc>
          <w:tcPr>
            <w:tcW w:w="522" w:type="pct"/>
            <w:vAlign w:val="center"/>
          </w:tcPr>
          <w:p w:rsidR="00A741E8" w:rsidRPr="00AE000C" w:rsidRDefault="00A741E8" w:rsidP="00A741E8">
            <w:pPr>
              <w:pStyle w:val="TableParagraph"/>
              <w:spacing w:before="120"/>
              <w:rPr>
                <w:rFonts w:ascii="Arial" w:hAnsi="Arial" w:cs="Arial"/>
                <w:sz w:val="20"/>
              </w:rPr>
            </w:pPr>
          </w:p>
        </w:tc>
      </w:tr>
      <w:tr w:rsidR="00C75895">
        <w:tc>
          <w:tcPr>
            <w:tcW w:w="33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w:t>
            </w:r>
          </w:p>
        </w:tc>
        <w:tc>
          <w:tcPr>
            <w:tcW w:w="122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w:t>
            </w:r>
          </w:p>
        </w:tc>
        <w:tc>
          <w:tcPr>
            <w:tcW w:w="585" w:type="pct"/>
            <w:vAlign w:val="center"/>
          </w:tcPr>
          <w:p w:rsidR="00A741E8" w:rsidRPr="00AE000C" w:rsidRDefault="00A741E8" w:rsidP="00A741E8">
            <w:pPr>
              <w:pStyle w:val="TableParagraph"/>
              <w:spacing w:before="120"/>
              <w:rPr>
                <w:rFonts w:ascii="Arial" w:hAnsi="Arial" w:cs="Arial"/>
                <w:sz w:val="20"/>
              </w:rPr>
            </w:pPr>
          </w:p>
        </w:tc>
        <w:tc>
          <w:tcPr>
            <w:tcW w:w="649" w:type="pct"/>
            <w:vAlign w:val="center"/>
          </w:tcPr>
          <w:p w:rsidR="00A741E8" w:rsidRPr="00AE000C" w:rsidRDefault="00A741E8" w:rsidP="00A741E8">
            <w:pPr>
              <w:pStyle w:val="TableParagraph"/>
              <w:spacing w:before="120"/>
              <w:rPr>
                <w:rFonts w:ascii="Arial" w:hAnsi="Arial" w:cs="Arial"/>
                <w:sz w:val="20"/>
              </w:rPr>
            </w:pPr>
          </w:p>
        </w:tc>
        <w:tc>
          <w:tcPr>
            <w:tcW w:w="568" w:type="pct"/>
            <w:vAlign w:val="center"/>
          </w:tcPr>
          <w:p w:rsidR="00A741E8" w:rsidRPr="00AE000C" w:rsidRDefault="00A741E8" w:rsidP="00A741E8">
            <w:pPr>
              <w:pStyle w:val="TableParagraph"/>
              <w:spacing w:before="120"/>
              <w:rPr>
                <w:rFonts w:ascii="Arial" w:hAnsi="Arial" w:cs="Arial"/>
                <w:sz w:val="20"/>
              </w:rPr>
            </w:pPr>
          </w:p>
        </w:tc>
        <w:tc>
          <w:tcPr>
            <w:tcW w:w="511" w:type="pct"/>
            <w:vAlign w:val="center"/>
          </w:tcPr>
          <w:p w:rsidR="00A741E8" w:rsidRPr="00AE000C" w:rsidRDefault="00A741E8" w:rsidP="00A741E8">
            <w:pPr>
              <w:pStyle w:val="TableParagraph"/>
              <w:spacing w:before="120"/>
              <w:rPr>
                <w:rFonts w:ascii="Arial" w:hAnsi="Arial" w:cs="Arial"/>
                <w:sz w:val="20"/>
              </w:rPr>
            </w:pPr>
          </w:p>
        </w:tc>
        <w:tc>
          <w:tcPr>
            <w:tcW w:w="604" w:type="pct"/>
            <w:vAlign w:val="center"/>
          </w:tcPr>
          <w:p w:rsidR="00A741E8" w:rsidRPr="00AE000C" w:rsidRDefault="00A741E8" w:rsidP="00A741E8">
            <w:pPr>
              <w:pStyle w:val="TableParagraph"/>
              <w:spacing w:before="120"/>
              <w:rPr>
                <w:rFonts w:ascii="Arial" w:hAnsi="Arial" w:cs="Arial"/>
                <w:sz w:val="20"/>
              </w:rPr>
            </w:pPr>
          </w:p>
        </w:tc>
        <w:tc>
          <w:tcPr>
            <w:tcW w:w="522" w:type="pct"/>
            <w:vAlign w:val="center"/>
          </w:tcPr>
          <w:p w:rsidR="00A741E8" w:rsidRPr="00AE000C" w:rsidRDefault="00A741E8" w:rsidP="00A741E8">
            <w:pPr>
              <w:pStyle w:val="TableParagraph"/>
              <w:spacing w:before="120"/>
              <w:rPr>
                <w:rFonts w:ascii="Arial" w:hAnsi="Arial" w:cs="Arial"/>
                <w:sz w:val="20"/>
              </w:rPr>
            </w:pPr>
          </w:p>
        </w:tc>
      </w:tr>
      <w:tr w:rsidR="00C75895">
        <w:tc>
          <w:tcPr>
            <w:tcW w:w="335"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III</w:t>
            </w:r>
          </w:p>
        </w:tc>
        <w:tc>
          <w:tcPr>
            <w:tcW w:w="1226" w:type="pct"/>
            <w:vAlign w:val="center"/>
          </w:tcPr>
          <w:p w:rsidR="00A741E8" w:rsidRPr="00AE000C" w:rsidRDefault="00A741E8" w:rsidP="00A741E8">
            <w:pPr>
              <w:pStyle w:val="TableParagraph"/>
              <w:spacing w:before="120"/>
              <w:jc w:val="left"/>
              <w:rPr>
                <w:rFonts w:ascii="Arial" w:hAnsi="Arial" w:cs="Arial"/>
                <w:b/>
                <w:sz w:val="20"/>
              </w:rPr>
            </w:pPr>
            <w:r w:rsidRPr="00AE000C">
              <w:rPr>
                <w:rFonts w:ascii="Arial" w:hAnsi="Arial" w:cs="Arial"/>
                <w:b/>
                <w:sz w:val="20"/>
              </w:rPr>
              <w:t>Công</w:t>
            </w:r>
            <w:r w:rsidRPr="00AE000C">
              <w:rPr>
                <w:rFonts w:ascii="Arial" w:hAnsi="Arial" w:cs="Arial"/>
                <w:sz w:val="20"/>
              </w:rPr>
              <w:t xml:space="preserve"> </w:t>
            </w:r>
            <w:r w:rsidRPr="00AE000C">
              <w:rPr>
                <w:rFonts w:ascii="Arial" w:hAnsi="Arial" w:cs="Arial"/>
                <w:b/>
                <w:sz w:val="20"/>
              </w:rPr>
              <w:t>trình</w:t>
            </w:r>
            <w:r w:rsidRPr="00AE000C">
              <w:rPr>
                <w:rFonts w:ascii="Arial" w:hAnsi="Arial" w:cs="Arial"/>
                <w:sz w:val="20"/>
              </w:rPr>
              <w:t xml:space="preserve"> </w:t>
            </w:r>
            <w:r w:rsidRPr="00AE000C">
              <w:rPr>
                <w:rFonts w:ascii="Arial" w:hAnsi="Arial" w:cs="Arial"/>
                <w:b/>
                <w:sz w:val="20"/>
              </w:rPr>
              <w:t>hạ tầng</w:t>
            </w:r>
            <w:r w:rsidRPr="00AE000C">
              <w:rPr>
                <w:rFonts w:ascii="Arial" w:hAnsi="Arial" w:cs="Arial"/>
                <w:sz w:val="20"/>
              </w:rPr>
              <w:t xml:space="preserve"> </w:t>
            </w:r>
            <w:r w:rsidRPr="00AE000C">
              <w:rPr>
                <w:rFonts w:ascii="Arial" w:hAnsi="Arial" w:cs="Arial"/>
                <w:b/>
                <w:sz w:val="20"/>
              </w:rPr>
              <w:t>kỹ thuật</w:t>
            </w:r>
          </w:p>
        </w:tc>
        <w:tc>
          <w:tcPr>
            <w:tcW w:w="585" w:type="pct"/>
            <w:vAlign w:val="center"/>
          </w:tcPr>
          <w:p w:rsidR="00A741E8" w:rsidRPr="00AE000C" w:rsidRDefault="00A741E8" w:rsidP="00A741E8">
            <w:pPr>
              <w:pStyle w:val="TableParagraph"/>
              <w:spacing w:before="120"/>
              <w:rPr>
                <w:rFonts w:ascii="Arial" w:hAnsi="Arial" w:cs="Arial"/>
                <w:sz w:val="20"/>
              </w:rPr>
            </w:pPr>
          </w:p>
        </w:tc>
        <w:tc>
          <w:tcPr>
            <w:tcW w:w="649" w:type="pct"/>
            <w:vAlign w:val="center"/>
          </w:tcPr>
          <w:p w:rsidR="00A741E8" w:rsidRPr="00AE000C" w:rsidRDefault="00A741E8" w:rsidP="00A741E8">
            <w:pPr>
              <w:pStyle w:val="TableParagraph"/>
              <w:spacing w:before="120"/>
              <w:rPr>
                <w:rFonts w:ascii="Arial" w:hAnsi="Arial" w:cs="Arial"/>
                <w:sz w:val="20"/>
              </w:rPr>
            </w:pPr>
          </w:p>
        </w:tc>
        <w:tc>
          <w:tcPr>
            <w:tcW w:w="568" w:type="pct"/>
            <w:vAlign w:val="center"/>
          </w:tcPr>
          <w:p w:rsidR="00A741E8" w:rsidRPr="00AE000C" w:rsidRDefault="00A741E8" w:rsidP="00A741E8">
            <w:pPr>
              <w:pStyle w:val="TableParagraph"/>
              <w:spacing w:before="120"/>
              <w:rPr>
                <w:rFonts w:ascii="Arial" w:hAnsi="Arial" w:cs="Arial"/>
                <w:sz w:val="20"/>
              </w:rPr>
            </w:pPr>
          </w:p>
        </w:tc>
        <w:tc>
          <w:tcPr>
            <w:tcW w:w="511" w:type="pct"/>
            <w:vAlign w:val="center"/>
          </w:tcPr>
          <w:p w:rsidR="00A741E8" w:rsidRPr="00AE000C" w:rsidRDefault="00A741E8" w:rsidP="00A741E8">
            <w:pPr>
              <w:pStyle w:val="TableParagraph"/>
              <w:spacing w:before="120"/>
              <w:rPr>
                <w:rFonts w:ascii="Arial" w:hAnsi="Arial" w:cs="Arial"/>
                <w:sz w:val="20"/>
              </w:rPr>
            </w:pPr>
          </w:p>
        </w:tc>
        <w:tc>
          <w:tcPr>
            <w:tcW w:w="604" w:type="pct"/>
            <w:vAlign w:val="center"/>
          </w:tcPr>
          <w:p w:rsidR="00A741E8" w:rsidRPr="00AE000C" w:rsidRDefault="00A741E8" w:rsidP="00A741E8">
            <w:pPr>
              <w:pStyle w:val="TableParagraph"/>
              <w:spacing w:before="120"/>
              <w:rPr>
                <w:rFonts w:ascii="Arial" w:hAnsi="Arial" w:cs="Arial"/>
                <w:sz w:val="20"/>
              </w:rPr>
            </w:pPr>
          </w:p>
        </w:tc>
        <w:tc>
          <w:tcPr>
            <w:tcW w:w="522" w:type="pct"/>
            <w:vAlign w:val="center"/>
          </w:tcPr>
          <w:p w:rsidR="00A741E8" w:rsidRPr="00AE000C" w:rsidRDefault="00A741E8" w:rsidP="00A741E8">
            <w:pPr>
              <w:pStyle w:val="TableParagraph"/>
              <w:spacing w:before="120"/>
              <w:rPr>
                <w:rFonts w:ascii="Arial" w:hAnsi="Arial" w:cs="Arial"/>
                <w:sz w:val="20"/>
              </w:rPr>
            </w:pPr>
          </w:p>
        </w:tc>
      </w:tr>
      <w:tr w:rsidR="00C75895">
        <w:tc>
          <w:tcPr>
            <w:tcW w:w="33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w:t>
            </w:r>
          </w:p>
        </w:tc>
        <w:tc>
          <w:tcPr>
            <w:tcW w:w="122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cấp nước</w:t>
            </w:r>
          </w:p>
        </w:tc>
        <w:tc>
          <w:tcPr>
            <w:tcW w:w="585" w:type="pct"/>
            <w:vAlign w:val="center"/>
          </w:tcPr>
          <w:p w:rsidR="00A741E8" w:rsidRPr="00AE000C" w:rsidRDefault="00A741E8" w:rsidP="00A741E8">
            <w:pPr>
              <w:pStyle w:val="TableParagraph"/>
              <w:spacing w:before="120"/>
              <w:rPr>
                <w:rFonts w:ascii="Arial" w:hAnsi="Arial" w:cs="Arial"/>
                <w:sz w:val="20"/>
              </w:rPr>
            </w:pPr>
          </w:p>
        </w:tc>
        <w:tc>
          <w:tcPr>
            <w:tcW w:w="649" w:type="pct"/>
            <w:vAlign w:val="center"/>
          </w:tcPr>
          <w:p w:rsidR="00A741E8" w:rsidRPr="00AE000C" w:rsidRDefault="00A741E8" w:rsidP="00A741E8">
            <w:pPr>
              <w:pStyle w:val="TableParagraph"/>
              <w:spacing w:before="120"/>
              <w:rPr>
                <w:rFonts w:ascii="Arial" w:hAnsi="Arial" w:cs="Arial"/>
                <w:sz w:val="20"/>
              </w:rPr>
            </w:pPr>
          </w:p>
        </w:tc>
        <w:tc>
          <w:tcPr>
            <w:tcW w:w="568" w:type="pct"/>
            <w:vAlign w:val="center"/>
          </w:tcPr>
          <w:p w:rsidR="00A741E8" w:rsidRPr="00AE000C" w:rsidRDefault="00A741E8" w:rsidP="00A741E8">
            <w:pPr>
              <w:pStyle w:val="TableParagraph"/>
              <w:spacing w:before="120"/>
              <w:rPr>
                <w:rFonts w:ascii="Arial" w:hAnsi="Arial" w:cs="Arial"/>
                <w:sz w:val="20"/>
              </w:rPr>
            </w:pPr>
          </w:p>
        </w:tc>
        <w:tc>
          <w:tcPr>
            <w:tcW w:w="511" w:type="pct"/>
            <w:vAlign w:val="center"/>
          </w:tcPr>
          <w:p w:rsidR="00A741E8" w:rsidRPr="00AE000C" w:rsidRDefault="00A741E8" w:rsidP="00A741E8">
            <w:pPr>
              <w:pStyle w:val="TableParagraph"/>
              <w:spacing w:before="120"/>
              <w:rPr>
                <w:rFonts w:ascii="Arial" w:hAnsi="Arial" w:cs="Arial"/>
                <w:sz w:val="20"/>
              </w:rPr>
            </w:pPr>
          </w:p>
        </w:tc>
        <w:tc>
          <w:tcPr>
            <w:tcW w:w="604" w:type="pct"/>
            <w:vAlign w:val="center"/>
          </w:tcPr>
          <w:p w:rsidR="00A741E8" w:rsidRPr="00AE000C" w:rsidRDefault="00A741E8" w:rsidP="00A741E8">
            <w:pPr>
              <w:pStyle w:val="TableParagraph"/>
              <w:spacing w:before="120"/>
              <w:rPr>
                <w:rFonts w:ascii="Arial" w:hAnsi="Arial" w:cs="Arial"/>
                <w:sz w:val="20"/>
              </w:rPr>
            </w:pPr>
          </w:p>
        </w:tc>
        <w:tc>
          <w:tcPr>
            <w:tcW w:w="522" w:type="pct"/>
            <w:vAlign w:val="center"/>
          </w:tcPr>
          <w:p w:rsidR="00A741E8" w:rsidRPr="00AE000C" w:rsidRDefault="00A741E8" w:rsidP="00A741E8">
            <w:pPr>
              <w:pStyle w:val="TableParagraph"/>
              <w:spacing w:before="120"/>
              <w:rPr>
                <w:rFonts w:ascii="Arial" w:hAnsi="Arial" w:cs="Arial"/>
                <w:sz w:val="20"/>
              </w:rPr>
            </w:pPr>
          </w:p>
        </w:tc>
      </w:tr>
      <w:tr w:rsidR="00C75895">
        <w:tc>
          <w:tcPr>
            <w:tcW w:w="33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w:t>
            </w:r>
          </w:p>
        </w:tc>
        <w:tc>
          <w:tcPr>
            <w:tcW w:w="122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thoát nước</w:t>
            </w:r>
          </w:p>
        </w:tc>
        <w:tc>
          <w:tcPr>
            <w:tcW w:w="585" w:type="pct"/>
            <w:vAlign w:val="center"/>
          </w:tcPr>
          <w:p w:rsidR="00A741E8" w:rsidRPr="00AE000C" w:rsidRDefault="00A741E8" w:rsidP="00A741E8">
            <w:pPr>
              <w:pStyle w:val="TableParagraph"/>
              <w:spacing w:before="120"/>
              <w:rPr>
                <w:rFonts w:ascii="Arial" w:hAnsi="Arial" w:cs="Arial"/>
                <w:sz w:val="20"/>
              </w:rPr>
            </w:pPr>
          </w:p>
        </w:tc>
        <w:tc>
          <w:tcPr>
            <w:tcW w:w="649" w:type="pct"/>
            <w:vAlign w:val="center"/>
          </w:tcPr>
          <w:p w:rsidR="00A741E8" w:rsidRPr="00AE000C" w:rsidRDefault="00A741E8" w:rsidP="00A741E8">
            <w:pPr>
              <w:pStyle w:val="TableParagraph"/>
              <w:spacing w:before="120"/>
              <w:rPr>
                <w:rFonts w:ascii="Arial" w:hAnsi="Arial" w:cs="Arial"/>
                <w:sz w:val="20"/>
              </w:rPr>
            </w:pPr>
          </w:p>
        </w:tc>
        <w:tc>
          <w:tcPr>
            <w:tcW w:w="568" w:type="pct"/>
            <w:vAlign w:val="center"/>
          </w:tcPr>
          <w:p w:rsidR="00A741E8" w:rsidRPr="00AE000C" w:rsidRDefault="00A741E8" w:rsidP="00A741E8">
            <w:pPr>
              <w:pStyle w:val="TableParagraph"/>
              <w:spacing w:before="120"/>
              <w:rPr>
                <w:rFonts w:ascii="Arial" w:hAnsi="Arial" w:cs="Arial"/>
                <w:sz w:val="20"/>
              </w:rPr>
            </w:pPr>
          </w:p>
        </w:tc>
        <w:tc>
          <w:tcPr>
            <w:tcW w:w="511" w:type="pct"/>
            <w:vAlign w:val="center"/>
          </w:tcPr>
          <w:p w:rsidR="00A741E8" w:rsidRPr="00AE000C" w:rsidRDefault="00A741E8" w:rsidP="00A741E8">
            <w:pPr>
              <w:pStyle w:val="TableParagraph"/>
              <w:spacing w:before="120"/>
              <w:rPr>
                <w:rFonts w:ascii="Arial" w:hAnsi="Arial" w:cs="Arial"/>
                <w:sz w:val="20"/>
              </w:rPr>
            </w:pPr>
          </w:p>
        </w:tc>
        <w:tc>
          <w:tcPr>
            <w:tcW w:w="604" w:type="pct"/>
            <w:vAlign w:val="center"/>
          </w:tcPr>
          <w:p w:rsidR="00A741E8" w:rsidRPr="00AE000C" w:rsidRDefault="00A741E8" w:rsidP="00A741E8">
            <w:pPr>
              <w:pStyle w:val="TableParagraph"/>
              <w:spacing w:before="120"/>
              <w:rPr>
                <w:rFonts w:ascii="Arial" w:hAnsi="Arial" w:cs="Arial"/>
                <w:sz w:val="20"/>
              </w:rPr>
            </w:pPr>
          </w:p>
        </w:tc>
        <w:tc>
          <w:tcPr>
            <w:tcW w:w="522" w:type="pct"/>
            <w:vAlign w:val="center"/>
          </w:tcPr>
          <w:p w:rsidR="00A741E8" w:rsidRPr="00AE000C" w:rsidRDefault="00A741E8" w:rsidP="00A741E8">
            <w:pPr>
              <w:pStyle w:val="TableParagraph"/>
              <w:spacing w:before="120"/>
              <w:rPr>
                <w:rFonts w:ascii="Arial" w:hAnsi="Arial" w:cs="Arial"/>
                <w:sz w:val="20"/>
              </w:rPr>
            </w:pPr>
          </w:p>
        </w:tc>
      </w:tr>
      <w:tr w:rsidR="00C75895">
        <w:tc>
          <w:tcPr>
            <w:tcW w:w="33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w:t>
            </w:r>
          </w:p>
        </w:tc>
        <w:tc>
          <w:tcPr>
            <w:tcW w:w="122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w:t>
            </w:r>
          </w:p>
        </w:tc>
        <w:tc>
          <w:tcPr>
            <w:tcW w:w="585" w:type="pct"/>
            <w:vAlign w:val="center"/>
          </w:tcPr>
          <w:p w:rsidR="00A741E8" w:rsidRPr="00AE000C" w:rsidRDefault="00A741E8" w:rsidP="00A741E8">
            <w:pPr>
              <w:pStyle w:val="TableParagraph"/>
              <w:spacing w:before="120"/>
              <w:rPr>
                <w:rFonts w:ascii="Arial" w:hAnsi="Arial" w:cs="Arial"/>
                <w:sz w:val="20"/>
              </w:rPr>
            </w:pPr>
          </w:p>
        </w:tc>
        <w:tc>
          <w:tcPr>
            <w:tcW w:w="649" w:type="pct"/>
            <w:vAlign w:val="center"/>
          </w:tcPr>
          <w:p w:rsidR="00A741E8" w:rsidRPr="00AE000C" w:rsidRDefault="00A741E8" w:rsidP="00A741E8">
            <w:pPr>
              <w:pStyle w:val="TableParagraph"/>
              <w:spacing w:before="120"/>
              <w:rPr>
                <w:rFonts w:ascii="Arial" w:hAnsi="Arial" w:cs="Arial"/>
                <w:sz w:val="20"/>
              </w:rPr>
            </w:pPr>
          </w:p>
        </w:tc>
        <w:tc>
          <w:tcPr>
            <w:tcW w:w="568" w:type="pct"/>
            <w:vAlign w:val="center"/>
          </w:tcPr>
          <w:p w:rsidR="00A741E8" w:rsidRPr="00AE000C" w:rsidRDefault="00A741E8" w:rsidP="00A741E8">
            <w:pPr>
              <w:pStyle w:val="TableParagraph"/>
              <w:spacing w:before="120"/>
              <w:rPr>
                <w:rFonts w:ascii="Arial" w:hAnsi="Arial" w:cs="Arial"/>
                <w:sz w:val="20"/>
              </w:rPr>
            </w:pPr>
          </w:p>
        </w:tc>
        <w:tc>
          <w:tcPr>
            <w:tcW w:w="511" w:type="pct"/>
            <w:vAlign w:val="center"/>
          </w:tcPr>
          <w:p w:rsidR="00A741E8" w:rsidRPr="00AE000C" w:rsidRDefault="00A741E8" w:rsidP="00A741E8">
            <w:pPr>
              <w:pStyle w:val="TableParagraph"/>
              <w:spacing w:before="120"/>
              <w:rPr>
                <w:rFonts w:ascii="Arial" w:hAnsi="Arial" w:cs="Arial"/>
                <w:sz w:val="20"/>
              </w:rPr>
            </w:pPr>
          </w:p>
        </w:tc>
        <w:tc>
          <w:tcPr>
            <w:tcW w:w="604" w:type="pct"/>
            <w:vAlign w:val="center"/>
          </w:tcPr>
          <w:p w:rsidR="00A741E8" w:rsidRPr="00AE000C" w:rsidRDefault="00A741E8" w:rsidP="00A741E8">
            <w:pPr>
              <w:pStyle w:val="TableParagraph"/>
              <w:spacing w:before="120"/>
              <w:rPr>
                <w:rFonts w:ascii="Arial" w:hAnsi="Arial" w:cs="Arial"/>
                <w:sz w:val="20"/>
              </w:rPr>
            </w:pPr>
          </w:p>
        </w:tc>
        <w:tc>
          <w:tcPr>
            <w:tcW w:w="522" w:type="pct"/>
            <w:vAlign w:val="center"/>
          </w:tcPr>
          <w:p w:rsidR="00A741E8" w:rsidRPr="00AE000C" w:rsidRDefault="00A741E8" w:rsidP="00A741E8">
            <w:pPr>
              <w:pStyle w:val="TableParagraph"/>
              <w:spacing w:before="120"/>
              <w:rPr>
                <w:rFonts w:ascii="Arial" w:hAnsi="Arial" w:cs="Arial"/>
                <w:sz w:val="20"/>
              </w:rPr>
            </w:pPr>
          </w:p>
        </w:tc>
      </w:tr>
      <w:tr w:rsidR="00C75895">
        <w:tc>
          <w:tcPr>
            <w:tcW w:w="335"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IV</w:t>
            </w:r>
          </w:p>
        </w:tc>
        <w:tc>
          <w:tcPr>
            <w:tcW w:w="1226" w:type="pct"/>
            <w:vAlign w:val="center"/>
          </w:tcPr>
          <w:p w:rsidR="00A741E8" w:rsidRPr="00AE000C" w:rsidRDefault="00A741E8" w:rsidP="00A741E8">
            <w:pPr>
              <w:pStyle w:val="TableParagraph"/>
              <w:spacing w:before="120"/>
              <w:jc w:val="left"/>
              <w:rPr>
                <w:rFonts w:ascii="Arial" w:hAnsi="Arial" w:cs="Arial"/>
                <w:b/>
                <w:sz w:val="20"/>
              </w:rPr>
            </w:pPr>
            <w:r w:rsidRPr="00AE000C">
              <w:rPr>
                <w:rFonts w:ascii="Arial" w:hAnsi="Arial" w:cs="Arial"/>
                <w:b/>
                <w:sz w:val="20"/>
              </w:rPr>
              <w:t>Công</w:t>
            </w:r>
            <w:r w:rsidRPr="00AE000C">
              <w:rPr>
                <w:rFonts w:ascii="Arial" w:hAnsi="Arial" w:cs="Arial"/>
                <w:sz w:val="20"/>
              </w:rPr>
              <w:t xml:space="preserve"> </w:t>
            </w:r>
            <w:r w:rsidRPr="00AE000C">
              <w:rPr>
                <w:rFonts w:ascii="Arial" w:hAnsi="Arial" w:cs="Arial"/>
                <w:b/>
                <w:sz w:val="20"/>
              </w:rPr>
              <w:t>trình</w:t>
            </w:r>
            <w:r w:rsidRPr="00AE000C">
              <w:rPr>
                <w:rFonts w:ascii="Arial" w:hAnsi="Arial" w:cs="Arial"/>
                <w:sz w:val="20"/>
              </w:rPr>
              <w:t xml:space="preserve"> </w:t>
            </w:r>
            <w:r w:rsidRPr="00AE000C">
              <w:rPr>
                <w:rFonts w:ascii="Arial" w:hAnsi="Arial" w:cs="Arial"/>
                <w:b/>
                <w:sz w:val="20"/>
              </w:rPr>
              <w:t>giao</w:t>
            </w:r>
            <w:r w:rsidRPr="00AE000C">
              <w:rPr>
                <w:rFonts w:ascii="Arial" w:hAnsi="Arial" w:cs="Arial"/>
                <w:sz w:val="20"/>
              </w:rPr>
              <w:t xml:space="preserve"> </w:t>
            </w:r>
            <w:r w:rsidRPr="00AE000C">
              <w:rPr>
                <w:rFonts w:ascii="Arial" w:hAnsi="Arial" w:cs="Arial"/>
                <w:b/>
                <w:sz w:val="20"/>
              </w:rPr>
              <w:t>thông</w:t>
            </w:r>
          </w:p>
        </w:tc>
        <w:tc>
          <w:tcPr>
            <w:tcW w:w="585" w:type="pct"/>
            <w:vAlign w:val="center"/>
          </w:tcPr>
          <w:p w:rsidR="00A741E8" w:rsidRPr="00AE000C" w:rsidRDefault="00A741E8" w:rsidP="00A741E8">
            <w:pPr>
              <w:pStyle w:val="TableParagraph"/>
              <w:spacing w:before="120"/>
              <w:rPr>
                <w:rFonts w:ascii="Arial" w:hAnsi="Arial" w:cs="Arial"/>
                <w:sz w:val="20"/>
              </w:rPr>
            </w:pPr>
          </w:p>
        </w:tc>
        <w:tc>
          <w:tcPr>
            <w:tcW w:w="649" w:type="pct"/>
            <w:vAlign w:val="center"/>
          </w:tcPr>
          <w:p w:rsidR="00A741E8" w:rsidRPr="00AE000C" w:rsidRDefault="00A741E8" w:rsidP="00A741E8">
            <w:pPr>
              <w:pStyle w:val="TableParagraph"/>
              <w:spacing w:before="120"/>
              <w:rPr>
                <w:rFonts w:ascii="Arial" w:hAnsi="Arial" w:cs="Arial"/>
                <w:sz w:val="20"/>
              </w:rPr>
            </w:pPr>
          </w:p>
        </w:tc>
        <w:tc>
          <w:tcPr>
            <w:tcW w:w="568" w:type="pct"/>
            <w:vAlign w:val="center"/>
          </w:tcPr>
          <w:p w:rsidR="00A741E8" w:rsidRPr="00AE000C" w:rsidRDefault="00A741E8" w:rsidP="00A741E8">
            <w:pPr>
              <w:pStyle w:val="TableParagraph"/>
              <w:spacing w:before="120"/>
              <w:rPr>
                <w:rFonts w:ascii="Arial" w:hAnsi="Arial" w:cs="Arial"/>
                <w:sz w:val="20"/>
              </w:rPr>
            </w:pPr>
          </w:p>
        </w:tc>
        <w:tc>
          <w:tcPr>
            <w:tcW w:w="511" w:type="pct"/>
            <w:vAlign w:val="center"/>
          </w:tcPr>
          <w:p w:rsidR="00A741E8" w:rsidRPr="00AE000C" w:rsidRDefault="00A741E8" w:rsidP="00A741E8">
            <w:pPr>
              <w:pStyle w:val="TableParagraph"/>
              <w:spacing w:before="120"/>
              <w:rPr>
                <w:rFonts w:ascii="Arial" w:hAnsi="Arial" w:cs="Arial"/>
                <w:sz w:val="20"/>
              </w:rPr>
            </w:pPr>
          </w:p>
        </w:tc>
        <w:tc>
          <w:tcPr>
            <w:tcW w:w="604" w:type="pct"/>
            <w:vAlign w:val="center"/>
          </w:tcPr>
          <w:p w:rsidR="00A741E8" w:rsidRPr="00AE000C" w:rsidRDefault="00A741E8" w:rsidP="00A741E8">
            <w:pPr>
              <w:pStyle w:val="TableParagraph"/>
              <w:spacing w:before="120"/>
              <w:rPr>
                <w:rFonts w:ascii="Arial" w:hAnsi="Arial" w:cs="Arial"/>
                <w:sz w:val="20"/>
              </w:rPr>
            </w:pPr>
          </w:p>
        </w:tc>
        <w:tc>
          <w:tcPr>
            <w:tcW w:w="522" w:type="pct"/>
            <w:vAlign w:val="center"/>
          </w:tcPr>
          <w:p w:rsidR="00A741E8" w:rsidRPr="00AE000C" w:rsidRDefault="00A741E8" w:rsidP="00A741E8">
            <w:pPr>
              <w:pStyle w:val="TableParagraph"/>
              <w:spacing w:before="120"/>
              <w:rPr>
                <w:rFonts w:ascii="Arial" w:hAnsi="Arial" w:cs="Arial"/>
                <w:sz w:val="20"/>
              </w:rPr>
            </w:pPr>
          </w:p>
        </w:tc>
      </w:tr>
      <w:tr w:rsidR="00C75895">
        <w:tc>
          <w:tcPr>
            <w:tcW w:w="33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w:t>
            </w:r>
          </w:p>
        </w:tc>
        <w:tc>
          <w:tcPr>
            <w:tcW w:w="122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đường bộ</w:t>
            </w:r>
          </w:p>
        </w:tc>
        <w:tc>
          <w:tcPr>
            <w:tcW w:w="585" w:type="pct"/>
            <w:vAlign w:val="center"/>
          </w:tcPr>
          <w:p w:rsidR="00A741E8" w:rsidRPr="00AE000C" w:rsidRDefault="00A741E8" w:rsidP="00A741E8">
            <w:pPr>
              <w:pStyle w:val="TableParagraph"/>
              <w:spacing w:before="120"/>
              <w:rPr>
                <w:rFonts w:ascii="Arial" w:hAnsi="Arial" w:cs="Arial"/>
                <w:sz w:val="20"/>
              </w:rPr>
            </w:pPr>
          </w:p>
        </w:tc>
        <w:tc>
          <w:tcPr>
            <w:tcW w:w="649" w:type="pct"/>
            <w:vAlign w:val="center"/>
          </w:tcPr>
          <w:p w:rsidR="00A741E8" w:rsidRPr="00AE000C" w:rsidRDefault="00A741E8" w:rsidP="00A741E8">
            <w:pPr>
              <w:pStyle w:val="TableParagraph"/>
              <w:spacing w:before="120"/>
              <w:rPr>
                <w:rFonts w:ascii="Arial" w:hAnsi="Arial" w:cs="Arial"/>
                <w:sz w:val="20"/>
              </w:rPr>
            </w:pPr>
          </w:p>
        </w:tc>
        <w:tc>
          <w:tcPr>
            <w:tcW w:w="568" w:type="pct"/>
            <w:vAlign w:val="center"/>
          </w:tcPr>
          <w:p w:rsidR="00A741E8" w:rsidRPr="00AE000C" w:rsidRDefault="00A741E8" w:rsidP="00A741E8">
            <w:pPr>
              <w:pStyle w:val="TableParagraph"/>
              <w:spacing w:before="120"/>
              <w:rPr>
                <w:rFonts w:ascii="Arial" w:hAnsi="Arial" w:cs="Arial"/>
                <w:sz w:val="20"/>
              </w:rPr>
            </w:pPr>
          </w:p>
        </w:tc>
        <w:tc>
          <w:tcPr>
            <w:tcW w:w="511" w:type="pct"/>
            <w:vAlign w:val="center"/>
          </w:tcPr>
          <w:p w:rsidR="00A741E8" w:rsidRPr="00AE000C" w:rsidRDefault="00A741E8" w:rsidP="00A741E8">
            <w:pPr>
              <w:pStyle w:val="TableParagraph"/>
              <w:spacing w:before="120"/>
              <w:rPr>
                <w:rFonts w:ascii="Arial" w:hAnsi="Arial" w:cs="Arial"/>
                <w:sz w:val="20"/>
              </w:rPr>
            </w:pPr>
          </w:p>
        </w:tc>
        <w:tc>
          <w:tcPr>
            <w:tcW w:w="604" w:type="pct"/>
            <w:vAlign w:val="center"/>
          </w:tcPr>
          <w:p w:rsidR="00A741E8" w:rsidRPr="00AE000C" w:rsidRDefault="00A741E8" w:rsidP="00A741E8">
            <w:pPr>
              <w:pStyle w:val="TableParagraph"/>
              <w:spacing w:before="120"/>
              <w:rPr>
                <w:rFonts w:ascii="Arial" w:hAnsi="Arial" w:cs="Arial"/>
                <w:sz w:val="20"/>
              </w:rPr>
            </w:pPr>
          </w:p>
        </w:tc>
        <w:tc>
          <w:tcPr>
            <w:tcW w:w="522" w:type="pct"/>
            <w:vAlign w:val="center"/>
          </w:tcPr>
          <w:p w:rsidR="00A741E8" w:rsidRPr="00AE000C" w:rsidRDefault="00A741E8" w:rsidP="00A741E8">
            <w:pPr>
              <w:pStyle w:val="TableParagraph"/>
              <w:spacing w:before="120"/>
              <w:rPr>
                <w:rFonts w:ascii="Arial" w:hAnsi="Arial" w:cs="Arial"/>
                <w:sz w:val="20"/>
              </w:rPr>
            </w:pPr>
          </w:p>
        </w:tc>
      </w:tr>
      <w:tr w:rsidR="00C75895">
        <w:tc>
          <w:tcPr>
            <w:tcW w:w="33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w:t>
            </w:r>
          </w:p>
        </w:tc>
        <w:tc>
          <w:tcPr>
            <w:tcW w:w="122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cầu</w:t>
            </w:r>
          </w:p>
        </w:tc>
        <w:tc>
          <w:tcPr>
            <w:tcW w:w="585" w:type="pct"/>
            <w:vAlign w:val="center"/>
          </w:tcPr>
          <w:p w:rsidR="00A741E8" w:rsidRPr="00AE000C" w:rsidRDefault="00A741E8" w:rsidP="00A741E8">
            <w:pPr>
              <w:pStyle w:val="TableParagraph"/>
              <w:spacing w:before="120"/>
              <w:rPr>
                <w:rFonts w:ascii="Arial" w:hAnsi="Arial" w:cs="Arial"/>
                <w:sz w:val="20"/>
              </w:rPr>
            </w:pPr>
          </w:p>
        </w:tc>
        <w:tc>
          <w:tcPr>
            <w:tcW w:w="649" w:type="pct"/>
            <w:vAlign w:val="center"/>
          </w:tcPr>
          <w:p w:rsidR="00A741E8" w:rsidRPr="00AE000C" w:rsidRDefault="00A741E8" w:rsidP="00A741E8">
            <w:pPr>
              <w:pStyle w:val="TableParagraph"/>
              <w:spacing w:before="120"/>
              <w:rPr>
                <w:rFonts w:ascii="Arial" w:hAnsi="Arial" w:cs="Arial"/>
                <w:sz w:val="20"/>
              </w:rPr>
            </w:pPr>
          </w:p>
        </w:tc>
        <w:tc>
          <w:tcPr>
            <w:tcW w:w="568" w:type="pct"/>
            <w:vAlign w:val="center"/>
          </w:tcPr>
          <w:p w:rsidR="00A741E8" w:rsidRPr="00AE000C" w:rsidRDefault="00A741E8" w:rsidP="00A741E8">
            <w:pPr>
              <w:pStyle w:val="TableParagraph"/>
              <w:spacing w:before="120"/>
              <w:rPr>
                <w:rFonts w:ascii="Arial" w:hAnsi="Arial" w:cs="Arial"/>
                <w:sz w:val="20"/>
              </w:rPr>
            </w:pPr>
          </w:p>
        </w:tc>
        <w:tc>
          <w:tcPr>
            <w:tcW w:w="511" w:type="pct"/>
            <w:vAlign w:val="center"/>
          </w:tcPr>
          <w:p w:rsidR="00A741E8" w:rsidRPr="00AE000C" w:rsidRDefault="00A741E8" w:rsidP="00A741E8">
            <w:pPr>
              <w:pStyle w:val="TableParagraph"/>
              <w:spacing w:before="120"/>
              <w:rPr>
                <w:rFonts w:ascii="Arial" w:hAnsi="Arial" w:cs="Arial"/>
                <w:sz w:val="20"/>
              </w:rPr>
            </w:pPr>
          </w:p>
        </w:tc>
        <w:tc>
          <w:tcPr>
            <w:tcW w:w="604" w:type="pct"/>
            <w:vAlign w:val="center"/>
          </w:tcPr>
          <w:p w:rsidR="00A741E8" w:rsidRPr="00AE000C" w:rsidRDefault="00A741E8" w:rsidP="00A741E8">
            <w:pPr>
              <w:pStyle w:val="TableParagraph"/>
              <w:spacing w:before="120"/>
              <w:rPr>
                <w:rFonts w:ascii="Arial" w:hAnsi="Arial" w:cs="Arial"/>
                <w:sz w:val="20"/>
              </w:rPr>
            </w:pPr>
          </w:p>
        </w:tc>
        <w:tc>
          <w:tcPr>
            <w:tcW w:w="522" w:type="pct"/>
            <w:vAlign w:val="center"/>
          </w:tcPr>
          <w:p w:rsidR="00A741E8" w:rsidRPr="00AE000C" w:rsidRDefault="00A741E8" w:rsidP="00A741E8">
            <w:pPr>
              <w:pStyle w:val="TableParagraph"/>
              <w:spacing w:before="120"/>
              <w:rPr>
                <w:rFonts w:ascii="Arial" w:hAnsi="Arial" w:cs="Arial"/>
                <w:sz w:val="20"/>
              </w:rPr>
            </w:pPr>
          </w:p>
        </w:tc>
      </w:tr>
      <w:tr w:rsidR="00C75895">
        <w:tc>
          <w:tcPr>
            <w:tcW w:w="33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w:t>
            </w:r>
          </w:p>
        </w:tc>
        <w:tc>
          <w:tcPr>
            <w:tcW w:w="122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w:t>
            </w:r>
          </w:p>
        </w:tc>
        <w:tc>
          <w:tcPr>
            <w:tcW w:w="585" w:type="pct"/>
            <w:vAlign w:val="center"/>
          </w:tcPr>
          <w:p w:rsidR="00A741E8" w:rsidRPr="00AE000C" w:rsidRDefault="00A741E8" w:rsidP="00A741E8">
            <w:pPr>
              <w:pStyle w:val="TableParagraph"/>
              <w:spacing w:before="120"/>
              <w:rPr>
                <w:rFonts w:ascii="Arial" w:hAnsi="Arial" w:cs="Arial"/>
                <w:sz w:val="20"/>
              </w:rPr>
            </w:pPr>
          </w:p>
        </w:tc>
        <w:tc>
          <w:tcPr>
            <w:tcW w:w="649" w:type="pct"/>
            <w:vAlign w:val="center"/>
          </w:tcPr>
          <w:p w:rsidR="00A741E8" w:rsidRPr="00AE000C" w:rsidRDefault="00A741E8" w:rsidP="00A741E8">
            <w:pPr>
              <w:pStyle w:val="TableParagraph"/>
              <w:spacing w:before="120"/>
              <w:rPr>
                <w:rFonts w:ascii="Arial" w:hAnsi="Arial" w:cs="Arial"/>
                <w:sz w:val="20"/>
              </w:rPr>
            </w:pPr>
          </w:p>
        </w:tc>
        <w:tc>
          <w:tcPr>
            <w:tcW w:w="568" w:type="pct"/>
            <w:vAlign w:val="center"/>
          </w:tcPr>
          <w:p w:rsidR="00A741E8" w:rsidRPr="00AE000C" w:rsidRDefault="00A741E8" w:rsidP="00A741E8">
            <w:pPr>
              <w:pStyle w:val="TableParagraph"/>
              <w:spacing w:before="120"/>
              <w:rPr>
                <w:rFonts w:ascii="Arial" w:hAnsi="Arial" w:cs="Arial"/>
                <w:sz w:val="20"/>
              </w:rPr>
            </w:pPr>
          </w:p>
        </w:tc>
        <w:tc>
          <w:tcPr>
            <w:tcW w:w="511" w:type="pct"/>
            <w:vAlign w:val="center"/>
          </w:tcPr>
          <w:p w:rsidR="00A741E8" w:rsidRPr="00AE000C" w:rsidRDefault="00A741E8" w:rsidP="00A741E8">
            <w:pPr>
              <w:pStyle w:val="TableParagraph"/>
              <w:spacing w:before="120"/>
              <w:rPr>
                <w:rFonts w:ascii="Arial" w:hAnsi="Arial" w:cs="Arial"/>
                <w:sz w:val="20"/>
              </w:rPr>
            </w:pPr>
          </w:p>
        </w:tc>
        <w:tc>
          <w:tcPr>
            <w:tcW w:w="604" w:type="pct"/>
            <w:vAlign w:val="center"/>
          </w:tcPr>
          <w:p w:rsidR="00A741E8" w:rsidRPr="00AE000C" w:rsidRDefault="00A741E8" w:rsidP="00A741E8">
            <w:pPr>
              <w:pStyle w:val="TableParagraph"/>
              <w:spacing w:before="120"/>
              <w:rPr>
                <w:rFonts w:ascii="Arial" w:hAnsi="Arial" w:cs="Arial"/>
                <w:sz w:val="20"/>
              </w:rPr>
            </w:pPr>
          </w:p>
        </w:tc>
        <w:tc>
          <w:tcPr>
            <w:tcW w:w="522" w:type="pct"/>
            <w:vAlign w:val="center"/>
          </w:tcPr>
          <w:p w:rsidR="00A741E8" w:rsidRPr="00AE000C" w:rsidRDefault="00A741E8" w:rsidP="00A741E8">
            <w:pPr>
              <w:pStyle w:val="TableParagraph"/>
              <w:spacing w:before="120"/>
              <w:rPr>
                <w:rFonts w:ascii="Arial" w:hAnsi="Arial" w:cs="Arial"/>
                <w:sz w:val="20"/>
              </w:rPr>
            </w:pPr>
          </w:p>
        </w:tc>
      </w:tr>
      <w:tr w:rsidR="00C75895">
        <w:tc>
          <w:tcPr>
            <w:tcW w:w="335"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V</w:t>
            </w:r>
          </w:p>
        </w:tc>
        <w:tc>
          <w:tcPr>
            <w:tcW w:w="1226" w:type="pct"/>
            <w:vAlign w:val="center"/>
          </w:tcPr>
          <w:p w:rsidR="00A741E8" w:rsidRPr="00AE000C" w:rsidRDefault="00A741E8" w:rsidP="00A741E8">
            <w:pPr>
              <w:pStyle w:val="TableParagraph"/>
              <w:tabs>
                <w:tab w:val="left" w:pos="919"/>
                <w:tab w:val="left" w:pos="1799"/>
              </w:tabs>
              <w:spacing w:before="120"/>
              <w:jc w:val="left"/>
              <w:rPr>
                <w:rFonts w:ascii="Arial" w:hAnsi="Arial" w:cs="Arial"/>
                <w:b/>
                <w:sz w:val="20"/>
              </w:rPr>
            </w:pPr>
            <w:r w:rsidRPr="00AE000C">
              <w:rPr>
                <w:rFonts w:ascii="Arial" w:hAnsi="Arial" w:cs="Arial"/>
                <w:b/>
                <w:sz w:val="20"/>
              </w:rPr>
              <w:t>Công</w:t>
            </w:r>
            <w:r w:rsidRPr="00AE000C">
              <w:rPr>
                <w:rFonts w:ascii="Arial" w:hAnsi="Arial" w:cs="Arial"/>
                <w:sz w:val="20"/>
              </w:rPr>
              <w:t xml:space="preserve"> </w:t>
            </w:r>
            <w:r w:rsidRPr="00AE000C">
              <w:rPr>
                <w:rFonts w:ascii="Arial" w:hAnsi="Arial" w:cs="Arial"/>
                <w:b/>
                <w:sz w:val="20"/>
              </w:rPr>
              <w:t>trình</w:t>
            </w:r>
            <w:r w:rsidRPr="00AE000C">
              <w:rPr>
                <w:rFonts w:ascii="Arial" w:hAnsi="Arial" w:cs="Arial"/>
                <w:sz w:val="20"/>
              </w:rPr>
              <w:t xml:space="preserve"> </w:t>
            </w:r>
            <w:r w:rsidRPr="00AE000C">
              <w:rPr>
                <w:rFonts w:ascii="Arial" w:hAnsi="Arial" w:cs="Arial"/>
                <w:b/>
                <w:sz w:val="20"/>
              </w:rPr>
              <w:t>nông</w:t>
            </w:r>
            <w:r w:rsidRPr="00AE000C">
              <w:rPr>
                <w:rFonts w:ascii="Arial" w:hAnsi="Arial" w:cs="Arial"/>
                <w:sz w:val="20"/>
              </w:rPr>
              <w:t xml:space="preserve"> </w:t>
            </w:r>
            <w:r w:rsidRPr="00AE000C">
              <w:rPr>
                <w:rFonts w:ascii="Arial" w:hAnsi="Arial" w:cs="Arial"/>
                <w:b/>
                <w:sz w:val="20"/>
              </w:rPr>
              <w:t>nghiệp và môi trường</w:t>
            </w:r>
          </w:p>
        </w:tc>
        <w:tc>
          <w:tcPr>
            <w:tcW w:w="585" w:type="pct"/>
            <w:vAlign w:val="center"/>
          </w:tcPr>
          <w:p w:rsidR="00A741E8" w:rsidRPr="00AE000C" w:rsidRDefault="00A741E8" w:rsidP="00A741E8">
            <w:pPr>
              <w:pStyle w:val="TableParagraph"/>
              <w:spacing w:before="120"/>
              <w:rPr>
                <w:rFonts w:ascii="Arial" w:hAnsi="Arial" w:cs="Arial"/>
                <w:sz w:val="20"/>
              </w:rPr>
            </w:pPr>
          </w:p>
        </w:tc>
        <w:tc>
          <w:tcPr>
            <w:tcW w:w="649" w:type="pct"/>
            <w:vAlign w:val="center"/>
          </w:tcPr>
          <w:p w:rsidR="00A741E8" w:rsidRPr="00AE000C" w:rsidRDefault="00A741E8" w:rsidP="00A741E8">
            <w:pPr>
              <w:pStyle w:val="TableParagraph"/>
              <w:spacing w:before="120"/>
              <w:rPr>
                <w:rFonts w:ascii="Arial" w:hAnsi="Arial" w:cs="Arial"/>
                <w:sz w:val="20"/>
              </w:rPr>
            </w:pPr>
          </w:p>
        </w:tc>
        <w:tc>
          <w:tcPr>
            <w:tcW w:w="568" w:type="pct"/>
            <w:vAlign w:val="center"/>
          </w:tcPr>
          <w:p w:rsidR="00A741E8" w:rsidRPr="00AE000C" w:rsidRDefault="00A741E8" w:rsidP="00A741E8">
            <w:pPr>
              <w:pStyle w:val="TableParagraph"/>
              <w:spacing w:before="120"/>
              <w:rPr>
                <w:rFonts w:ascii="Arial" w:hAnsi="Arial" w:cs="Arial"/>
                <w:sz w:val="20"/>
              </w:rPr>
            </w:pPr>
          </w:p>
        </w:tc>
        <w:tc>
          <w:tcPr>
            <w:tcW w:w="511" w:type="pct"/>
            <w:vAlign w:val="center"/>
          </w:tcPr>
          <w:p w:rsidR="00A741E8" w:rsidRPr="00AE000C" w:rsidRDefault="00A741E8" w:rsidP="00A741E8">
            <w:pPr>
              <w:pStyle w:val="TableParagraph"/>
              <w:spacing w:before="120"/>
              <w:rPr>
                <w:rFonts w:ascii="Arial" w:hAnsi="Arial" w:cs="Arial"/>
                <w:sz w:val="20"/>
              </w:rPr>
            </w:pPr>
          </w:p>
        </w:tc>
        <w:tc>
          <w:tcPr>
            <w:tcW w:w="604" w:type="pct"/>
            <w:vAlign w:val="center"/>
          </w:tcPr>
          <w:p w:rsidR="00A741E8" w:rsidRPr="00AE000C" w:rsidRDefault="00A741E8" w:rsidP="00A741E8">
            <w:pPr>
              <w:pStyle w:val="TableParagraph"/>
              <w:spacing w:before="120"/>
              <w:rPr>
                <w:rFonts w:ascii="Arial" w:hAnsi="Arial" w:cs="Arial"/>
                <w:sz w:val="20"/>
              </w:rPr>
            </w:pPr>
          </w:p>
        </w:tc>
        <w:tc>
          <w:tcPr>
            <w:tcW w:w="522" w:type="pct"/>
            <w:vAlign w:val="center"/>
          </w:tcPr>
          <w:p w:rsidR="00A741E8" w:rsidRPr="00AE000C" w:rsidRDefault="00A741E8" w:rsidP="00A741E8">
            <w:pPr>
              <w:pStyle w:val="TableParagraph"/>
              <w:spacing w:before="120"/>
              <w:rPr>
                <w:rFonts w:ascii="Arial" w:hAnsi="Arial" w:cs="Arial"/>
                <w:sz w:val="20"/>
              </w:rPr>
            </w:pPr>
          </w:p>
        </w:tc>
      </w:tr>
      <w:tr w:rsidR="00C75895">
        <w:tc>
          <w:tcPr>
            <w:tcW w:w="33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w:t>
            </w:r>
          </w:p>
        </w:tc>
        <w:tc>
          <w:tcPr>
            <w:tcW w:w="122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thủy lợi</w:t>
            </w:r>
          </w:p>
        </w:tc>
        <w:tc>
          <w:tcPr>
            <w:tcW w:w="585" w:type="pct"/>
            <w:vAlign w:val="center"/>
          </w:tcPr>
          <w:p w:rsidR="00A741E8" w:rsidRPr="00AE000C" w:rsidRDefault="00A741E8" w:rsidP="00A741E8">
            <w:pPr>
              <w:pStyle w:val="TableParagraph"/>
              <w:spacing w:before="120"/>
              <w:rPr>
                <w:rFonts w:ascii="Arial" w:hAnsi="Arial" w:cs="Arial"/>
                <w:sz w:val="20"/>
              </w:rPr>
            </w:pPr>
          </w:p>
        </w:tc>
        <w:tc>
          <w:tcPr>
            <w:tcW w:w="649" w:type="pct"/>
            <w:vAlign w:val="center"/>
          </w:tcPr>
          <w:p w:rsidR="00A741E8" w:rsidRPr="00AE000C" w:rsidRDefault="00A741E8" w:rsidP="00A741E8">
            <w:pPr>
              <w:pStyle w:val="TableParagraph"/>
              <w:spacing w:before="120"/>
              <w:rPr>
                <w:rFonts w:ascii="Arial" w:hAnsi="Arial" w:cs="Arial"/>
                <w:sz w:val="20"/>
              </w:rPr>
            </w:pPr>
          </w:p>
        </w:tc>
        <w:tc>
          <w:tcPr>
            <w:tcW w:w="568" w:type="pct"/>
            <w:vAlign w:val="center"/>
          </w:tcPr>
          <w:p w:rsidR="00A741E8" w:rsidRPr="00AE000C" w:rsidRDefault="00A741E8" w:rsidP="00A741E8">
            <w:pPr>
              <w:pStyle w:val="TableParagraph"/>
              <w:spacing w:before="120"/>
              <w:rPr>
                <w:rFonts w:ascii="Arial" w:hAnsi="Arial" w:cs="Arial"/>
                <w:sz w:val="20"/>
              </w:rPr>
            </w:pPr>
          </w:p>
        </w:tc>
        <w:tc>
          <w:tcPr>
            <w:tcW w:w="511" w:type="pct"/>
            <w:vAlign w:val="center"/>
          </w:tcPr>
          <w:p w:rsidR="00A741E8" w:rsidRPr="00AE000C" w:rsidRDefault="00A741E8" w:rsidP="00A741E8">
            <w:pPr>
              <w:pStyle w:val="TableParagraph"/>
              <w:spacing w:before="120"/>
              <w:rPr>
                <w:rFonts w:ascii="Arial" w:hAnsi="Arial" w:cs="Arial"/>
                <w:sz w:val="20"/>
              </w:rPr>
            </w:pPr>
          </w:p>
        </w:tc>
        <w:tc>
          <w:tcPr>
            <w:tcW w:w="604" w:type="pct"/>
            <w:vAlign w:val="center"/>
          </w:tcPr>
          <w:p w:rsidR="00A741E8" w:rsidRPr="00AE000C" w:rsidRDefault="00A741E8" w:rsidP="00A741E8">
            <w:pPr>
              <w:pStyle w:val="TableParagraph"/>
              <w:spacing w:before="120"/>
              <w:rPr>
                <w:rFonts w:ascii="Arial" w:hAnsi="Arial" w:cs="Arial"/>
                <w:sz w:val="20"/>
              </w:rPr>
            </w:pPr>
          </w:p>
        </w:tc>
        <w:tc>
          <w:tcPr>
            <w:tcW w:w="522" w:type="pct"/>
            <w:vAlign w:val="center"/>
          </w:tcPr>
          <w:p w:rsidR="00A741E8" w:rsidRPr="00AE000C" w:rsidRDefault="00A741E8" w:rsidP="00A741E8">
            <w:pPr>
              <w:pStyle w:val="TableParagraph"/>
              <w:spacing w:before="120"/>
              <w:rPr>
                <w:rFonts w:ascii="Arial" w:hAnsi="Arial" w:cs="Arial"/>
                <w:sz w:val="20"/>
              </w:rPr>
            </w:pPr>
          </w:p>
        </w:tc>
      </w:tr>
      <w:tr w:rsidR="00C75895">
        <w:tc>
          <w:tcPr>
            <w:tcW w:w="33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w:t>
            </w:r>
          </w:p>
        </w:tc>
        <w:tc>
          <w:tcPr>
            <w:tcW w:w="122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Công trình đê điều</w:t>
            </w:r>
          </w:p>
        </w:tc>
        <w:tc>
          <w:tcPr>
            <w:tcW w:w="585" w:type="pct"/>
            <w:vAlign w:val="center"/>
          </w:tcPr>
          <w:p w:rsidR="00A741E8" w:rsidRPr="00AE000C" w:rsidRDefault="00A741E8" w:rsidP="00A741E8">
            <w:pPr>
              <w:pStyle w:val="TableParagraph"/>
              <w:spacing w:before="120"/>
              <w:rPr>
                <w:rFonts w:ascii="Arial" w:hAnsi="Arial" w:cs="Arial"/>
                <w:sz w:val="20"/>
              </w:rPr>
            </w:pPr>
          </w:p>
        </w:tc>
        <w:tc>
          <w:tcPr>
            <w:tcW w:w="649" w:type="pct"/>
            <w:vAlign w:val="center"/>
          </w:tcPr>
          <w:p w:rsidR="00A741E8" w:rsidRPr="00AE000C" w:rsidRDefault="00A741E8" w:rsidP="00A741E8">
            <w:pPr>
              <w:pStyle w:val="TableParagraph"/>
              <w:spacing w:before="120"/>
              <w:rPr>
                <w:rFonts w:ascii="Arial" w:hAnsi="Arial" w:cs="Arial"/>
                <w:sz w:val="20"/>
              </w:rPr>
            </w:pPr>
          </w:p>
        </w:tc>
        <w:tc>
          <w:tcPr>
            <w:tcW w:w="568" w:type="pct"/>
            <w:vAlign w:val="center"/>
          </w:tcPr>
          <w:p w:rsidR="00A741E8" w:rsidRPr="00AE000C" w:rsidRDefault="00A741E8" w:rsidP="00A741E8">
            <w:pPr>
              <w:pStyle w:val="TableParagraph"/>
              <w:spacing w:before="120"/>
              <w:rPr>
                <w:rFonts w:ascii="Arial" w:hAnsi="Arial" w:cs="Arial"/>
                <w:sz w:val="20"/>
              </w:rPr>
            </w:pPr>
          </w:p>
        </w:tc>
        <w:tc>
          <w:tcPr>
            <w:tcW w:w="511" w:type="pct"/>
            <w:vAlign w:val="center"/>
          </w:tcPr>
          <w:p w:rsidR="00A741E8" w:rsidRPr="00AE000C" w:rsidRDefault="00A741E8" w:rsidP="00A741E8">
            <w:pPr>
              <w:pStyle w:val="TableParagraph"/>
              <w:spacing w:before="120"/>
              <w:rPr>
                <w:rFonts w:ascii="Arial" w:hAnsi="Arial" w:cs="Arial"/>
                <w:sz w:val="20"/>
              </w:rPr>
            </w:pPr>
          </w:p>
        </w:tc>
        <w:tc>
          <w:tcPr>
            <w:tcW w:w="604" w:type="pct"/>
            <w:vAlign w:val="center"/>
          </w:tcPr>
          <w:p w:rsidR="00A741E8" w:rsidRPr="00AE000C" w:rsidRDefault="00A741E8" w:rsidP="00A741E8">
            <w:pPr>
              <w:pStyle w:val="TableParagraph"/>
              <w:spacing w:before="120"/>
              <w:rPr>
                <w:rFonts w:ascii="Arial" w:hAnsi="Arial" w:cs="Arial"/>
                <w:sz w:val="20"/>
              </w:rPr>
            </w:pPr>
          </w:p>
        </w:tc>
        <w:tc>
          <w:tcPr>
            <w:tcW w:w="522" w:type="pct"/>
            <w:vAlign w:val="center"/>
          </w:tcPr>
          <w:p w:rsidR="00A741E8" w:rsidRPr="00AE000C" w:rsidRDefault="00A741E8" w:rsidP="00A741E8">
            <w:pPr>
              <w:pStyle w:val="TableParagraph"/>
              <w:spacing w:before="120"/>
              <w:rPr>
                <w:rFonts w:ascii="Arial" w:hAnsi="Arial" w:cs="Arial"/>
                <w:sz w:val="20"/>
              </w:rPr>
            </w:pPr>
          </w:p>
        </w:tc>
      </w:tr>
      <w:tr w:rsidR="00C75895">
        <w:tc>
          <w:tcPr>
            <w:tcW w:w="33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w:t>
            </w:r>
          </w:p>
        </w:tc>
        <w:tc>
          <w:tcPr>
            <w:tcW w:w="1226"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w:t>
            </w:r>
          </w:p>
        </w:tc>
        <w:tc>
          <w:tcPr>
            <w:tcW w:w="585" w:type="pct"/>
            <w:vAlign w:val="center"/>
          </w:tcPr>
          <w:p w:rsidR="00A741E8" w:rsidRPr="00AE000C" w:rsidRDefault="00A741E8" w:rsidP="00A741E8">
            <w:pPr>
              <w:pStyle w:val="TableParagraph"/>
              <w:spacing w:before="120"/>
              <w:rPr>
                <w:rFonts w:ascii="Arial" w:hAnsi="Arial" w:cs="Arial"/>
                <w:sz w:val="20"/>
              </w:rPr>
            </w:pPr>
          </w:p>
        </w:tc>
        <w:tc>
          <w:tcPr>
            <w:tcW w:w="649" w:type="pct"/>
            <w:vAlign w:val="center"/>
          </w:tcPr>
          <w:p w:rsidR="00A741E8" w:rsidRPr="00AE000C" w:rsidRDefault="00A741E8" w:rsidP="00A741E8">
            <w:pPr>
              <w:pStyle w:val="TableParagraph"/>
              <w:spacing w:before="120"/>
              <w:rPr>
                <w:rFonts w:ascii="Arial" w:hAnsi="Arial" w:cs="Arial"/>
                <w:sz w:val="20"/>
              </w:rPr>
            </w:pPr>
          </w:p>
        </w:tc>
        <w:tc>
          <w:tcPr>
            <w:tcW w:w="568" w:type="pct"/>
            <w:vAlign w:val="center"/>
          </w:tcPr>
          <w:p w:rsidR="00A741E8" w:rsidRPr="00AE000C" w:rsidRDefault="00A741E8" w:rsidP="00A741E8">
            <w:pPr>
              <w:pStyle w:val="TableParagraph"/>
              <w:spacing w:before="120"/>
              <w:rPr>
                <w:rFonts w:ascii="Arial" w:hAnsi="Arial" w:cs="Arial"/>
                <w:sz w:val="20"/>
              </w:rPr>
            </w:pPr>
          </w:p>
        </w:tc>
        <w:tc>
          <w:tcPr>
            <w:tcW w:w="511" w:type="pct"/>
            <w:vAlign w:val="center"/>
          </w:tcPr>
          <w:p w:rsidR="00A741E8" w:rsidRPr="00AE000C" w:rsidRDefault="00A741E8" w:rsidP="00A741E8">
            <w:pPr>
              <w:pStyle w:val="TableParagraph"/>
              <w:spacing w:before="120"/>
              <w:rPr>
                <w:rFonts w:ascii="Arial" w:hAnsi="Arial" w:cs="Arial"/>
                <w:sz w:val="20"/>
              </w:rPr>
            </w:pPr>
          </w:p>
        </w:tc>
        <w:tc>
          <w:tcPr>
            <w:tcW w:w="604" w:type="pct"/>
            <w:vAlign w:val="center"/>
          </w:tcPr>
          <w:p w:rsidR="00A741E8" w:rsidRPr="00AE000C" w:rsidRDefault="00A741E8" w:rsidP="00A741E8">
            <w:pPr>
              <w:pStyle w:val="TableParagraph"/>
              <w:spacing w:before="120"/>
              <w:rPr>
                <w:rFonts w:ascii="Arial" w:hAnsi="Arial" w:cs="Arial"/>
                <w:sz w:val="20"/>
              </w:rPr>
            </w:pPr>
          </w:p>
        </w:tc>
        <w:tc>
          <w:tcPr>
            <w:tcW w:w="522" w:type="pct"/>
            <w:vAlign w:val="center"/>
          </w:tcPr>
          <w:p w:rsidR="00A741E8" w:rsidRPr="00AE000C" w:rsidRDefault="00A741E8" w:rsidP="00A741E8">
            <w:pPr>
              <w:pStyle w:val="TableParagraph"/>
              <w:spacing w:before="120"/>
              <w:rPr>
                <w:rFonts w:ascii="Arial" w:hAnsi="Arial" w:cs="Arial"/>
                <w:sz w:val="20"/>
              </w:rPr>
            </w:pPr>
          </w:p>
        </w:tc>
      </w:tr>
    </w:tbl>
    <w:p w:rsidR="00A741E8" w:rsidRPr="00AE000C" w:rsidRDefault="00A741E8" w:rsidP="00A741E8">
      <w:pPr>
        <w:spacing w:before="120" w:after="0" w:line="240" w:lineRule="auto"/>
        <w:jc w:val="center"/>
        <w:rPr>
          <w:rFonts w:ascii="Arial" w:hAnsi="Arial" w:cs="Arial"/>
          <w:b/>
          <w:sz w:val="20"/>
        </w:rPr>
      </w:pPr>
    </w:p>
    <w:p w:rsidR="00A741E8" w:rsidRPr="00AE000C" w:rsidRDefault="00A741E8" w:rsidP="00A741E8">
      <w:pPr>
        <w:spacing w:before="120" w:after="0" w:line="240" w:lineRule="auto"/>
        <w:jc w:val="center"/>
        <w:rPr>
          <w:rFonts w:ascii="Arial" w:hAnsi="Arial" w:cs="Arial"/>
          <w:b/>
          <w:sz w:val="20"/>
        </w:rPr>
      </w:pPr>
      <w:bookmarkStart w:id="132" w:name="dieu_5_3"/>
      <w:r w:rsidRPr="00AE000C">
        <w:rPr>
          <w:rFonts w:ascii="Arial" w:hAnsi="Arial" w:cs="Arial"/>
          <w:b/>
          <w:sz w:val="20"/>
        </w:rPr>
        <w:t>Bảng 5.4: CHỈ SỐ GIÁ VẬT LIỆU XÂY DỰNG THÁNG/QUÝ..... NĂM.... TRÊN ĐỊA BÀN TỈNH/THÀNH PHỐ...</w:t>
      </w:r>
      <w:bookmarkEnd w:id="132"/>
    </w:p>
    <w:p w:rsidR="00A741E8" w:rsidRPr="00AE000C" w:rsidRDefault="00A741E8" w:rsidP="00A741E8">
      <w:pPr>
        <w:spacing w:before="120" w:after="0" w:line="240" w:lineRule="auto"/>
        <w:jc w:val="right"/>
        <w:rPr>
          <w:rFonts w:ascii="Arial" w:hAnsi="Arial" w:cs="Arial"/>
          <w:i/>
          <w:sz w:val="20"/>
        </w:rPr>
      </w:pPr>
      <w:r w:rsidRPr="00AE000C">
        <w:rPr>
          <w:rFonts w:ascii="Arial" w:hAnsi="Arial" w:cs="Arial"/>
          <w:i/>
          <w:sz w:val="20"/>
        </w:rPr>
        <w:t>Đơn vị tính:</w:t>
      </w:r>
      <w:r w:rsidRPr="00AE000C">
        <w:rPr>
          <w:rFonts w:ascii="Arial" w:hAnsi="Arial" w:cs="Arial"/>
          <w:sz w:val="20"/>
        </w:rPr>
        <w:t xml:space="preserve"> </w:t>
      </w:r>
      <w:r w:rsidRPr="00AE000C">
        <w:rPr>
          <w:rFonts w:ascii="Arial" w:hAnsi="Arial" w:cs="Arial"/>
          <w:i/>
          <w:sz w:val="20"/>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528"/>
        <w:gridCol w:w="3141"/>
        <w:gridCol w:w="2699"/>
        <w:gridCol w:w="2709"/>
      </w:tblGrid>
      <w:tr w:rsidR="00C75895">
        <w:tc>
          <w:tcPr>
            <w:tcW w:w="291"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STT</w:t>
            </w:r>
          </w:p>
        </w:tc>
        <w:tc>
          <w:tcPr>
            <w:tcW w:w="1730"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Loại</w:t>
            </w:r>
            <w:r w:rsidRPr="00AE000C">
              <w:rPr>
                <w:rFonts w:ascii="Arial" w:hAnsi="Arial" w:cs="Arial"/>
                <w:sz w:val="20"/>
              </w:rPr>
              <w:t xml:space="preserve"> </w:t>
            </w:r>
            <w:r w:rsidRPr="00AE000C">
              <w:rPr>
                <w:rFonts w:ascii="Arial" w:hAnsi="Arial" w:cs="Arial"/>
                <w:b/>
                <w:sz w:val="20"/>
              </w:rPr>
              <w:t>vật</w:t>
            </w:r>
            <w:r w:rsidRPr="00AE000C">
              <w:rPr>
                <w:rFonts w:ascii="Arial" w:hAnsi="Arial" w:cs="Arial"/>
                <w:sz w:val="20"/>
              </w:rPr>
              <w:t xml:space="preserve"> </w:t>
            </w:r>
            <w:r w:rsidRPr="00AE000C">
              <w:rPr>
                <w:rFonts w:ascii="Arial" w:hAnsi="Arial" w:cs="Arial"/>
                <w:b/>
                <w:sz w:val="20"/>
              </w:rPr>
              <w:t>liệu</w:t>
            </w:r>
          </w:p>
        </w:tc>
        <w:tc>
          <w:tcPr>
            <w:tcW w:w="1487"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So</w:t>
            </w:r>
            <w:r w:rsidRPr="00AE000C">
              <w:rPr>
                <w:rFonts w:ascii="Arial" w:hAnsi="Arial" w:cs="Arial"/>
                <w:sz w:val="20"/>
              </w:rPr>
              <w:t xml:space="preserve"> </w:t>
            </w:r>
            <w:r w:rsidRPr="00AE000C">
              <w:rPr>
                <w:rFonts w:ascii="Arial" w:hAnsi="Arial" w:cs="Arial"/>
                <w:b/>
                <w:sz w:val="20"/>
              </w:rPr>
              <w:t>với năm gốc</w:t>
            </w:r>
            <w:r w:rsidRPr="00AE000C">
              <w:rPr>
                <w:rFonts w:ascii="Arial" w:hAnsi="Arial" w:cs="Arial"/>
                <w:sz w:val="20"/>
              </w:rPr>
              <w:t xml:space="preserve"> </w:t>
            </w:r>
            <w:r w:rsidRPr="00AE000C">
              <w:rPr>
                <w:rFonts w:ascii="Arial" w:hAnsi="Arial" w:cs="Arial"/>
                <w:b/>
                <w:sz w:val="20"/>
              </w:rPr>
              <w:t>202.... Vùng/Khu</w:t>
            </w:r>
            <w:r w:rsidRPr="00AE000C">
              <w:rPr>
                <w:rFonts w:ascii="Arial" w:hAnsi="Arial" w:cs="Arial"/>
                <w:sz w:val="20"/>
              </w:rPr>
              <w:t xml:space="preserve"> </w:t>
            </w:r>
            <w:r w:rsidRPr="00AE000C">
              <w:rPr>
                <w:rFonts w:ascii="Arial" w:hAnsi="Arial" w:cs="Arial"/>
                <w:b/>
                <w:sz w:val="20"/>
              </w:rPr>
              <w:t>vực... (TP/tỉnh..., phường/xã,..,.)</w:t>
            </w:r>
          </w:p>
        </w:tc>
        <w:tc>
          <w:tcPr>
            <w:tcW w:w="1492"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So</w:t>
            </w:r>
            <w:r w:rsidRPr="00AE000C">
              <w:rPr>
                <w:rFonts w:ascii="Arial" w:hAnsi="Arial" w:cs="Arial"/>
                <w:sz w:val="20"/>
              </w:rPr>
              <w:t xml:space="preserve"> </w:t>
            </w:r>
            <w:r w:rsidRPr="00AE000C">
              <w:rPr>
                <w:rFonts w:ascii="Arial" w:hAnsi="Arial" w:cs="Arial"/>
                <w:b/>
                <w:sz w:val="20"/>
              </w:rPr>
              <w:t>với</w:t>
            </w:r>
            <w:r w:rsidRPr="00AE000C">
              <w:rPr>
                <w:rFonts w:ascii="Arial" w:hAnsi="Arial" w:cs="Arial"/>
                <w:sz w:val="20"/>
              </w:rPr>
              <w:t xml:space="preserve"> </w:t>
            </w:r>
            <w:r w:rsidRPr="00AE000C">
              <w:rPr>
                <w:rFonts w:ascii="Arial" w:hAnsi="Arial" w:cs="Arial"/>
                <w:b/>
                <w:sz w:val="20"/>
              </w:rPr>
              <w:t>năm</w:t>
            </w:r>
            <w:r w:rsidRPr="00AE000C">
              <w:rPr>
                <w:rFonts w:ascii="Arial" w:hAnsi="Arial" w:cs="Arial"/>
                <w:sz w:val="20"/>
              </w:rPr>
              <w:t xml:space="preserve"> </w:t>
            </w:r>
            <w:r w:rsidRPr="00AE000C">
              <w:rPr>
                <w:rFonts w:ascii="Arial" w:hAnsi="Arial" w:cs="Arial"/>
                <w:b/>
                <w:sz w:val="20"/>
              </w:rPr>
              <w:t>gốc</w:t>
            </w:r>
            <w:r w:rsidRPr="00AE000C">
              <w:rPr>
                <w:rFonts w:ascii="Arial" w:hAnsi="Arial" w:cs="Arial"/>
                <w:sz w:val="20"/>
              </w:rPr>
              <w:t xml:space="preserve"> </w:t>
            </w:r>
            <w:r w:rsidRPr="00AE000C">
              <w:rPr>
                <w:rFonts w:ascii="Arial" w:hAnsi="Arial" w:cs="Arial"/>
                <w:b/>
                <w:sz w:val="20"/>
              </w:rPr>
              <w:t>202..... Vùng/Khu</w:t>
            </w:r>
            <w:r w:rsidRPr="00AE000C">
              <w:rPr>
                <w:rFonts w:ascii="Arial" w:hAnsi="Arial" w:cs="Arial"/>
                <w:sz w:val="20"/>
              </w:rPr>
              <w:t xml:space="preserve"> </w:t>
            </w:r>
            <w:r w:rsidRPr="00AE000C">
              <w:rPr>
                <w:rFonts w:ascii="Arial" w:hAnsi="Arial" w:cs="Arial"/>
                <w:b/>
                <w:sz w:val="20"/>
              </w:rPr>
              <w:t>vực</w:t>
            </w:r>
            <w:r w:rsidRPr="00AE000C">
              <w:rPr>
                <w:rFonts w:ascii="Arial" w:hAnsi="Arial" w:cs="Arial"/>
                <w:sz w:val="20"/>
              </w:rPr>
              <w:t xml:space="preserve"> </w:t>
            </w:r>
            <w:r w:rsidRPr="00AE000C">
              <w:rPr>
                <w:rFonts w:ascii="Arial" w:hAnsi="Arial" w:cs="Arial"/>
                <w:b/>
                <w:sz w:val="20"/>
              </w:rPr>
              <w:t>(các phường/xã</w:t>
            </w:r>
            <w:r w:rsidRPr="00AE000C">
              <w:rPr>
                <w:rFonts w:ascii="Arial" w:hAnsi="Arial" w:cs="Arial"/>
                <w:sz w:val="20"/>
              </w:rPr>
              <w:t xml:space="preserve"> </w:t>
            </w:r>
            <w:r w:rsidRPr="00AE000C">
              <w:rPr>
                <w:rFonts w:ascii="Arial" w:hAnsi="Arial" w:cs="Arial"/>
                <w:b/>
                <w:sz w:val="20"/>
              </w:rPr>
              <w:t>còn</w:t>
            </w:r>
            <w:r w:rsidRPr="00AE000C">
              <w:rPr>
                <w:rFonts w:ascii="Arial" w:hAnsi="Arial" w:cs="Arial"/>
                <w:sz w:val="20"/>
              </w:rPr>
              <w:t xml:space="preserve"> </w:t>
            </w:r>
            <w:r w:rsidRPr="00AE000C">
              <w:rPr>
                <w:rFonts w:ascii="Arial" w:hAnsi="Arial" w:cs="Arial"/>
                <w:b/>
                <w:sz w:val="20"/>
              </w:rPr>
              <w:t>lại...,.</w:t>
            </w:r>
            <w:r w:rsidRPr="00AE000C">
              <w:rPr>
                <w:rFonts w:ascii="Arial" w:hAnsi="Arial" w:cs="Arial"/>
                <w:sz w:val="20"/>
              </w:rPr>
              <w:t xml:space="preserve"> </w:t>
            </w:r>
            <w:r w:rsidRPr="00AE000C">
              <w:rPr>
                <w:rFonts w:ascii="Arial" w:hAnsi="Arial" w:cs="Arial"/>
                <w:b/>
                <w:sz w:val="20"/>
              </w:rPr>
              <w:t>)</w:t>
            </w:r>
          </w:p>
        </w:tc>
      </w:tr>
      <w:tr w:rsidR="00C75895">
        <w:tc>
          <w:tcPr>
            <w:tcW w:w="29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w:t>
            </w:r>
          </w:p>
        </w:tc>
        <w:tc>
          <w:tcPr>
            <w:tcW w:w="1730"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Xi măng</w:t>
            </w:r>
          </w:p>
        </w:tc>
        <w:tc>
          <w:tcPr>
            <w:tcW w:w="1487" w:type="pct"/>
            <w:vAlign w:val="center"/>
          </w:tcPr>
          <w:p w:rsidR="00A741E8" w:rsidRPr="00AE000C" w:rsidRDefault="00A741E8" w:rsidP="00A741E8">
            <w:pPr>
              <w:pStyle w:val="TableParagraph"/>
              <w:spacing w:before="120"/>
              <w:rPr>
                <w:rFonts w:ascii="Arial" w:hAnsi="Arial" w:cs="Arial"/>
                <w:sz w:val="20"/>
              </w:rPr>
            </w:pPr>
          </w:p>
        </w:tc>
        <w:tc>
          <w:tcPr>
            <w:tcW w:w="1492" w:type="pct"/>
            <w:vAlign w:val="center"/>
          </w:tcPr>
          <w:p w:rsidR="00A741E8" w:rsidRPr="00AE000C" w:rsidRDefault="00A741E8" w:rsidP="00A741E8">
            <w:pPr>
              <w:pStyle w:val="TableParagraph"/>
              <w:spacing w:before="120"/>
              <w:rPr>
                <w:rFonts w:ascii="Arial" w:hAnsi="Arial" w:cs="Arial"/>
                <w:sz w:val="20"/>
              </w:rPr>
            </w:pPr>
          </w:p>
        </w:tc>
      </w:tr>
      <w:tr w:rsidR="00C75895">
        <w:tc>
          <w:tcPr>
            <w:tcW w:w="29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w:t>
            </w:r>
          </w:p>
        </w:tc>
        <w:tc>
          <w:tcPr>
            <w:tcW w:w="1730"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Cát xây dựng</w:t>
            </w:r>
          </w:p>
        </w:tc>
        <w:tc>
          <w:tcPr>
            <w:tcW w:w="1487" w:type="pct"/>
            <w:vAlign w:val="center"/>
          </w:tcPr>
          <w:p w:rsidR="00A741E8" w:rsidRPr="00AE000C" w:rsidRDefault="00A741E8" w:rsidP="00A741E8">
            <w:pPr>
              <w:pStyle w:val="TableParagraph"/>
              <w:spacing w:before="120"/>
              <w:rPr>
                <w:rFonts w:ascii="Arial" w:hAnsi="Arial" w:cs="Arial"/>
                <w:sz w:val="20"/>
              </w:rPr>
            </w:pPr>
          </w:p>
        </w:tc>
        <w:tc>
          <w:tcPr>
            <w:tcW w:w="1492" w:type="pct"/>
            <w:vAlign w:val="center"/>
          </w:tcPr>
          <w:p w:rsidR="00A741E8" w:rsidRPr="00AE000C" w:rsidRDefault="00A741E8" w:rsidP="00A741E8">
            <w:pPr>
              <w:pStyle w:val="TableParagraph"/>
              <w:spacing w:before="120"/>
              <w:rPr>
                <w:rFonts w:ascii="Arial" w:hAnsi="Arial" w:cs="Arial"/>
                <w:sz w:val="20"/>
              </w:rPr>
            </w:pPr>
          </w:p>
        </w:tc>
      </w:tr>
      <w:tr w:rsidR="00C75895">
        <w:tc>
          <w:tcPr>
            <w:tcW w:w="29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w:t>
            </w:r>
          </w:p>
        </w:tc>
        <w:tc>
          <w:tcPr>
            <w:tcW w:w="1730"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Đá xây dựng</w:t>
            </w:r>
          </w:p>
        </w:tc>
        <w:tc>
          <w:tcPr>
            <w:tcW w:w="1487" w:type="pct"/>
            <w:vAlign w:val="center"/>
          </w:tcPr>
          <w:p w:rsidR="00A741E8" w:rsidRPr="00AE000C" w:rsidRDefault="00A741E8" w:rsidP="00A741E8">
            <w:pPr>
              <w:pStyle w:val="TableParagraph"/>
              <w:spacing w:before="120"/>
              <w:rPr>
                <w:rFonts w:ascii="Arial" w:hAnsi="Arial" w:cs="Arial"/>
                <w:sz w:val="20"/>
              </w:rPr>
            </w:pPr>
          </w:p>
        </w:tc>
        <w:tc>
          <w:tcPr>
            <w:tcW w:w="1492" w:type="pct"/>
            <w:vAlign w:val="center"/>
          </w:tcPr>
          <w:p w:rsidR="00A741E8" w:rsidRPr="00AE000C" w:rsidRDefault="00A741E8" w:rsidP="00A741E8">
            <w:pPr>
              <w:pStyle w:val="TableParagraph"/>
              <w:spacing w:before="120"/>
              <w:rPr>
                <w:rFonts w:ascii="Arial" w:hAnsi="Arial" w:cs="Arial"/>
                <w:sz w:val="20"/>
              </w:rPr>
            </w:pPr>
          </w:p>
        </w:tc>
      </w:tr>
      <w:tr w:rsidR="00C75895">
        <w:tc>
          <w:tcPr>
            <w:tcW w:w="29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1730"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Đất đắp</w:t>
            </w:r>
          </w:p>
        </w:tc>
        <w:tc>
          <w:tcPr>
            <w:tcW w:w="1487" w:type="pct"/>
            <w:vAlign w:val="center"/>
          </w:tcPr>
          <w:p w:rsidR="00A741E8" w:rsidRPr="00AE000C" w:rsidRDefault="00A741E8" w:rsidP="00A741E8">
            <w:pPr>
              <w:pStyle w:val="TableParagraph"/>
              <w:spacing w:before="120"/>
              <w:rPr>
                <w:rFonts w:ascii="Arial" w:hAnsi="Arial" w:cs="Arial"/>
                <w:sz w:val="20"/>
              </w:rPr>
            </w:pPr>
          </w:p>
        </w:tc>
        <w:tc>
          <w:tcPr>
            <w:tcW w:w="1492" w:type="pct"/>
            <w:vAlign w:val="center"/>
          </w:tcPr>
          <w:p w:rsidR="00A741E8" w:rsidRPr="00AE000C" w:rsidRDefault="00A741E8" w:rsidP="00A741E8">
            <w:pPr>
              <w:pStyle w:val="TableParagraph"/>
              <w:spacing w:before="120"/>
              <w:rPr>
                <w:rFonts w:ascii="Arial" w:hAnsi="Arial" w:cs="Arial"/>
                <w:sz w:val="20"/>
              </w:rPr>
            </w:pPr>
          </w:p>
        </w:tc>
      </w:tr>
      <w:tr w:rsidR="00C75895">
        <w:tc>
          <w:tcPr>
            <w:tcW w:w="29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c>
          <w:tcPr>
            <w:tcW w:w="1730"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Gạch xây</w:t>
            </w:r>
          </w:p>
        </w:tc>
        <w:tc>
          <w:tcPr>
            <w:tcW w:w="1487" w:type="pct"/>
            <w:vAlign w:val="center"/>
          </w:tcPr>
          <w:p w:rsidR="00A741E8" w:rsidRPr="00AE000C" w:rsidRDefault="00A741E8" w:rsidP="00A741E8">
            <w:pPr>
              <w:pStyle w:val="TableParagraph"/>
              <w:spacing w:before="120"/>
              <w:rPr>
                <w:rFonts w:ascii="Arial" w:hAnsi="Arial" w:cs="Arial"/>
                <w:sz w:val="20"/>
              </w:rPr>
            </w:pPr>
          </w:p>
        </w:tc>
        <w:tc>
          <w:tcPr>
            <w:tcW w:w="1492" w:type="pct"/>
            <w:vAlign w:val="center"/>
          </w:tcPr>
          <w:p w:rsidR="00A741E8" w:rsidRPr="00AE000C" w:rsidRDefault="00A741E8" w:rsidP="00A741E8">
            <w:pPr>
              <w:pStyle w:val="TableParagraph"/>
              <w:spacing w:before="120"/>
              <w:rPr>
                <w:rFonts w:ascii="Arial" w:hAnsi="Arial" w:cs="Arial"/>
                <w:sz w:val="20"/>
              </w:rPr>
            </w:pPr>
          </w:p>
        </w:tc>
      </w:tr>
      <w:tr w:rsidR="00C75895">
        <w:tc>
          <w:tcPr>
            <w:tcW w:w="29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6</w:t>
            </w:r>
          </w:p>
        </w:tc>
        <w:tc>
          <w:tcPr>
            <w:tcW w:w="1730"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Gạch ốp lát</w:t>
            </w:r>
          </w:p>
        </w:tc>
        <w:tc>
          <w:tcPr>
            <w:tcW w:w="1487" w:type="pct"/>
            <w:vAlign w:val="center"/>
          </w:tcPr>
          <w:p w:rsidR="00A741E8" w:rsidRPr="00AE000C" w:rsidRDefault="00A741E8" w:rsidP="00A741E8">
            <w:pPr>
              <w:pStyle w:val="TableParagraph"/>
              <w:spacing w:before="120"/>
              <w:rPr>
                <w:rFonts w:ascii="Arial" w:hAnsi="Arial" w:cs="Arial"/>
                <w:sz w:val="20"/>
              </w:rPr>
            </w:pPr>
          </w:p>
        </w:tc>
        <w:tc>
          <w:tcPr>
            <w:tcW w:w="1492" w:type="pct"/>
            <w:vAlign w:val="center"/>
          </w:tcPr>
          <w:p w:rsidR="00A741E8" w:rsidRPr="00AE000C" w:rsidRDefault="00A741E8" w:rsidP="00A741E8">
            <w:pPr>
              <w:pStyle w:val="TableParagraph"/>
              <w:spacing w:before="120"/>
              <w:rPr>
                <w:rFonts w:ascii="Arial" w:hAnsi="Arial" w:cs="Arial"/>
                <w:sz w:val="20"/>
              </w:rPr>
            </w:pPr>
          </w:p>
        </w:tc>
      </w:tr>
      <w:tr w:rsidR="00C75895">
        <w:tc>
          <w:tcPr>
            <w:tcW w:w="29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7</w:t>
            </w:r>
          </w:p>
        </w:tc>
        <w:tc>
          <w:tcPr>
            <w:tcW w:w="1730"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Gỗ xây dựng</w:t>
            </w:r>
          </w:p>
        </w:tc>
        <w:tc>
          <w:tcPr>
            <w:tcW w:w="1487" w:type="pct"/>
            <w:vAlign w:val="center"/>
          </w:tcPr>
          <w:p w:rsidR="00A741E8" w:rsidRPr="00AE000C" w:rsidRDefault="00A741E8" w:rsidP="00A741E8">
            <w:pPr>
              <w:pStyle w:val="TableParagraph"/>
              <w:spacing w:before="120"/>
              <w:rPr>
                <w:rFonts w:ascii="Arial" w:hAnsi="Arial" w:cs="Arial"/>
                <w:sz w:val="20"/>
              </w:rPr>
            </w:pPr>
          </w:p>
        </w:tc>
        <w:tc>
          <w:tcPr>
            <w:tcW w:w="1492" w:type="pct"/>
            <w:vAlign w:val="center"/>
          </w:tcPr>
          <w:p w:rsidR="00A741E8" w:rsidRPr="00AE000C" w:rsidRDefault="00A741E8" w:rsidP="00A741E8">
            <w:pPr>
              <w:pStyle w:val="TableParagraph"/>
              <w:spacing w:before="120"/>
              <w:rPr>
                <w:rFonts w:ascii="Arial" w:hAnsi="Arial" w:cs="Arial"/>
                <w:sz w:val="20"/>
              </w:rPr>
            </w:pPr>
          </w:p>
        </w:tc>
      </w:tr>
      <w:tr w:rsidR="00C75895">
        <w:tc>
          <w:tcPr>
            <w:tcW w:w="29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8</w:t>
            </w:r>
          </w:p>
        </w:tc>
        <w:tc>
          <w:tcPr>
            <w:tcW w:w="1730"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Thép xây dựng</w:t>
            </w:r>
          </w:p>
        </w:tc>
        <w:tc>
          <w:tcPr>
            <w:tcW w:w="1487" w:type="pct"/>
            <w:vAlign w:val="center"/>
          </w:tcPr>
          <w:p w:rsidR="00A741E8" w:rsidRPr="00AE000C" w:rsidRDefault="00A741E8" w:rsidP="00A741E8">
            <w:pPr>
              <w:pStyle w:val="TableParagraph"/>
              <w:spacing w:before="120"/>
              <w:rPr>
                <w:rFonts w:ascii="Arial" w:hAnsi="Arial" w:cs="Arial"/>
                <w:sz w:val="20"/>
              </w:rPr>
            </w:pPr>
          </w:p>
        </w:tc>
        <w:tc>
          <w:tcPr>
            <w:tcW w:w="1492" w:type="pct"/>
            <w:vAlign w:val="center"/>
          </w:tcPr>
          <w:p w:rsidR="00A741E8" w:rsidRPr="00AE000C" w:rsidRDefault="00A741E8" w:rsidP="00A741E8">
            <w:pPr>
              <w:pStyle w:val="TableParagraph"/>
              <w:spacing w:before="120"/>
              <w:rPr>
                <w:rFonts w:ascii="Arial" w:hAnsi="Arial" w:cs="Arial"/>
                <w:sz w:val="20"/>
              </w:rPr>
            </w:pPr>
          </w:p>
        </w:tc>
      </w:tr>
      <w:tr w:rsidR="00C75895">
        <w:tc>
          <w:tcPr>
            <w:tcW w:w="29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9</w:t>
            </w:r>
          </w:p>
        </w:tc>
        <w:tc>
          <w:tcPr>
            <w:tcW w:w="1730"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Nhựa đường</w:t>
            </w:r>
          </w:p>
        </w:tc>
        <w:tc>
          <w:tcPr>
            <w:tcW w:w="1487" w:type="pct"/>
            <w:vAlign w:val="center"/>
          </w:tcPr>
          <w:p w:rsidR="00A741E8" w:rsidRPr="00AE000C" w:rsidRDefault="00A741E8" w:rsidP="00A741E8">
            <w:pPr>
              <w:pStyle w:val="TableParagraph"/>
              <w:spacing w:before="120"/>
              <w:rPr>
                <w:rFonts w:ascii="Arial" w:hAnsi="Arial" w:cs="Arial"/>
                <w:sz w:val="20"/>
              </w:rPr>
            </w:pPr>
          </w:p>
        </w:tc>
        <w:tc>
          <w:tcPr>
            <w:tcW w:w="1492" w:type="pct"/>
            <w:vAlign w:val="center"/>
          </w:tcPr>
          <w:p w:rsidR="00A741E8" w:rsidRPr="00AE000C" w:rsidRDefault="00A741E8" w:rsidP="00A741E8">
            <w:pPr>
              <w:pStyle w:val="TableParagraph"/>
              <w:spacing w:before="120"/>
              <w:rPr>
                <w:rFonts w:ascii="Arial" w:hAnsi="Arial" w:cs="Arial"/>
                <w:sz w:val="20"/>
              </w:rPr>
            </w:pPr>
          </w:p>
        </w:tc>
      </w:tr>
      <w:tr w:rsidR="00C75895">
        <w:tc>
          <w:tcPr>
            <w:tcW w:w="29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10</w:t>
            </w:r>
          </w:p>
        </w:tc>
        <w:tc>
          <w:tcPr>
            <w:tcW w:w="1730"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Vật liệu tấm lợp bao che</w:t>
            </w:r>
          </w:p>
        </w:tc>
        <w:tc>
          <w:tcPr>
            <w:tcW w:w="1487" w:type="pct"/>
            <w:vAlign w:val="center"/>
          </w:tcPr>
          <w:p w:rsidR="00A741E8" w:rsidRPr="00AE000C" w:rsidRDefault="00A741E8" w:rsidP="00A741E8">
            <w:pPr>
              <w:pStyle w:val="TableParagraph"/>
              <w:spacing w:before="120"/>
              <w:rPr>
                <w:rFonts w:ascii="Arial" w:hAnsi="Arial" w:cs="Arial"/>
                <w:sz w:val="20"/>
              </w:rPr>
            </w:pPr>
          </w:p>
        </w:tc>
        <w:tc>
          <w:tcPr>
            <w:tcW w:w="1492" w:type="pct"/>
            <w:vAlign w:val="center"/>
          </w:tcPr>
          <w:p w:rsidR="00A741E8" w:rsidRPr="00AE000C" w:rsidRDefault="00A741E8" w:rsidP="00A741E8">
            <w:pPr>
              <w:pStyle w:val="TableParagraph"/>
              <w:spacing w:before="120"/>
              <w:rPr>
                <w:rFonts w:ascii="Arial" w:hAnsi="Arial" w:cs="Arial"/>
                <w:sz w:val="20"/>
              </w:rPr>
            </w:pPr>
          </w:p>
        </w:tc>
      </w:tr>
      <w:tr w:rsidR="00C75895">
        <w:tc>
          <w:tcPr>
            <w:tcW w:w="29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11</w:t>
            </w:r>
          </w:p>
        </w:tc>
        <w:tc>
          <w:tcPr>
            <w:tcW w:w="1730"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Cửa khung nhựa /nhôm</w:t>
            </w:r>
          </w:p>
        </w:tc>
        <w:tc>
          <w:tcPr>
            <w:tcW w:w="1487" w:type="pct"/>
            <w:vAlign w:val="center"/>
          </w:tcPr>
          <w:p w:rsidR="00A741E8" w:rsidRPr="00AE000C" w:rsidRDefault="00A741E8" w:rsidP="00A741E8">
            <w:pPr>
              <w:pStyle w:val="TableParagraph"/>
              <w:spacing w:before="120"/>
              <w:rPr>
                <w:rFonts w:ascii="Arial" w:hAnsi="Arial" w:cs="Arial"/>
                <w:sz w:val="20"/>
              </w:rPr>
            </w:pPr>
          </w:p>
        </w:tc>
        <w:tc>
          <w:tcPr>
            <w:tcW w:w="1492" w:type="pct"/>
            <w:vAlign w:val="center"/>
          </w:tcPr>
          <w:p w:rsidR="00A741E8" w:rsidRPr="00AE000C" w:rsidRDefault="00A741E8" w:rsidP="00A741E8">
            <w:pPr>
              <w:pStyle w:val="TableParagraph"/>
              <w:spacing w:before="120"/>
              <w:rPr>
                <w:rFonts w:ascii="Arial" w:hAnsi="Arial" w:cs="Arial"/>
                <w:sz w:val="20"/>
              </w:rPr>
            </w:pPr>
          </w:p>
        </w:tc>
      </w:tr>
      <w:tr w:rsidR="00C75895">
        <w:tc>
          <w:tcPr>
            <w:tcW w:w="29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12</w:t>
            </w:r>
          </w:p>
        </w:tc>
        <w:tc>
          <w:tcPr>
            <w:tcW w:w="1730"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Kính</w:t>
            </w:r>
          </w:p>
        </w:tc>
        <w:tc>
          <w:tcPr>
            <w:tcW w:w="1487" w:type="pct"/>
            <w:vAlign w:val="center"/>
          </w:tcPr>
          <w:p w:rsidR="00A741E8" w:rsidRPr="00AE000C" w:rsidRDefault="00A741E8" w:rsidP="00A741E8">
            <w:pPr>
              <w:pStyle w:val="TableParagraph"/>
              <w:spacing w:before="120"/>
              <w:rPr>
                <w:rFonts w:ascii="Arial" w:hAnsi="Arial" w:cs="Arial"/>
                <w:sz w:val="20"/>
              </w:rPr>
            </w:pPr>
          </w:p>
        </w:tc>
        <w:tc>
          <w:tcPr>
            <w:tcW w:w="1492" w:type="pct"/>
            <w:vAlign w:val="center"/>
          </w:tcPr>
          <w:p w:rsidR="00A741E8" w:rsidRPr="00AE000C" w:rsidRDefault="00A741E8" w:rsidP="00A741E8">
            <w:pPr>
              <w:pStyle w:val="TableParagraph"/>
              <w:spacing w:before="120"/>
              <w:rPr>
                <w:rFonts w:ascii="Arial" w:hAnsi="Arial" w:cs="Arial"/>
                <w:sz w:val="20"/>
              </w:rPr>
            </w:pPr>
          </w:p>
        </w:tc>
      </w:tr>
      <w:tr w:rsidR="00C75895">
        <w:tc>
          <w:tcPr>
            <w:tcW w:w="29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lastRenderedPageBreak/>
              <w:t>13</w:t>
            </w:r>
          </w:p>
        </w:tc>
        <w:tc>
          <w:tcPr>
            <w:tcW w:w="1730"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Sơn</w:t>
            </w:r>
          </w:p>
        </w:tc>
        <w:tc>
          <w:tcPr>
            <w:tcW w:w="1487" w:type="pct"/>
            <w:vAlign w:val="center"/>
          </w:tcPr>
          <w:p w:rsidR="00A741E8" w:rsidRPr="00AE000C" w:rsidRDefault="00A741E8" w:rsidP="00A741E8">
            <w:pPr>
              <w:pStyle w:val="TableParagraph"/>
              <w:spacing w:before="120"/>
              <w:rPr>
                <w:rFonts w:ascii="Arial" w:hAnsi="Arial" w:cs="Arial"/>
                <w:sz w:val="20"/>
              </w:rPr>
            </w:pPr>
          </w:p>
        </w:tc>
        <w:tc>
          <w:tcPr>
            <w:tcW w:w="1492" w:type="pct"/>
            <w:vAlign w:val="center"/>
          </w:tcPr>
          <w:p w:rsidR="00A741E8" w:rsidRPr="00AE000C" w:rsidRDefault="00A741E8" w:rsidP="00A741E8">
            <w:pPr>
              <w:pStyle w:val="TableParagraph"/>
              <w:spacing w:before="120"/>
              <w:rPr>
                <w:rFonts w:ascii="Arial" w:hAnsi="Arial" w:cs="Arial"/>
                <w:sz w:val="20"/>
              </w:rPr>
            </w:pPr>
          </w:p>
        </w:tc>
      </w:tr>
      <w:tr w:rsidR="00C75895">
        <w:tc>
          <w:tcPr>
            <w:tcW w:w="29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14</w:t>
            </w:r>
          </w:p>
        </w:tc>
        <w:tc>
          <w:tcPr>
            <w:tcW w:w="1730"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Vật tư điện</w:t>
            </w:r>
          </w:p>
        </w:tc>
        <w:tc>
          <w:tcPr>
            <w:tcW w:w="1487" w:type="pct"/>
            <w:vAlign w:val="center"/>
          </w:tcPr>
          <w:p w:rsidR="00A741E8" w:rsidRPr="00AE000C" w:rsidRDefault="00A741E8" w:rsidP="00A741E8">
            <w:pPr>
              <w:pStyle w:val="TableParagraph"/>
              <w:spacing w:before="120"/>
              <w:rPr>
                <w:rFonts w:ascii="Arial" w:hAnsi="Arial" w:cs="Arial"/>
                <w:sz w:val="20"/>
              </w:rPr>
            </w:pPr>
          </w:p>
        </w:tc>
        <w:tc>
          <w:tcPr>
            <w:tcW w:w="1492" w:type="pct"/>
            <w:vAlign w:val="center"/>
          </w:tcPr>
          <w:p w:rsidR="00A741E8" w:rsidRPr="00AE000C" w:rsidRDefault="00A741E8" w:rsidP="00A741E8">
            <w:pPr>
              <w:pStyle w:val="TableParagraph"/>
              <w:spacing w:before="120"/>
              <w:rPr>
                <w:rFonts w:ascii="Arial" w:hAnsi="Arial" w:cs="Arial"/>
                <w:sz w:val="20"/>
              </w:rPr>
            </w:pPr>
          </w:p>
        </w:tc>
      </w:tr>
      <w:tr w:rsidR="00C75895">
        <w:tc>
          <w:tcPr>
            <w:tcW w:w="29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15</w:t>
            </w:r>
          </w:p>
        </w:tc>
        <w:tc>
          <w:tcPr>
            <w:tcW w:w="1730"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Vật tư nước</w:t>
            </w:r>
          </w:p>
        </w:tc>
        <w:tc>
          <w:tcPr>
            <w:tcW w:w="1487" w:type="pct"/>
            <w:vAlign w:val="center"/>
          </w:tcPr>
          <w:p w:rsidR="00A741E8" w:rsidRPr="00AE000C" w:rsidRDefault="00A741E8" w:rsidP="00A741E8">
            <w:pPr>
              <w:pStyle w:val="TableParagraph"/>
              <w:spacing w:before="120"/>
              <w:rPr>
                <w:rFonts w:ascii="Arial" w:hAnsi="Arial" w:cs="Arial"/>
                <w:sz w:val="20"/>
              </w:rPr>
            </w:pPr>
          </w:p>
        </w:tc>
        <w:tc>
          <w:tcPr>
            <w:tcW w:w="1492" w:type="pct"/>
            <w:vAlign w:val="center"/>
          </w:tcPr>
          <w:p w:rsidR="00A741E8" w:rsidRPr="00AE000C" w:rsidRDefault="00A741E8" w:rsidP="00A741E8">
            <w:pPr>
              <w:pStyle w:val="TableParagraph"/>
              <w:spacing w:before="120"/>
              <w:rPr>
                <w:rFonts w:ascii="Arial" w:hAnsi="Arial" w:cs="Arial"/>
                <w:sz w:val="20"/>
              </w:rPr>
            </w:pPr>
          </w:p>
        </w:tc>
      </w:tr>
      <w:tr w:rsidR="00C75895">
        <w:tc>
          <w:tcPr>
            <w:tcW w:w="29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16</w:t>
            </w:r>
          </w:p>
        </w:tc>
        <w:tc>
          <w:tcPr>
            <w:tcW w:w="1730"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Trần, vách thạch cao</w:t>
            </w:r>
          </w:p>
        </w:tc>
        <w:tc>
          <w:tcPr>
            <w:tcW w:w="1487" w:type="pct"/>
            <w:vAlign w:val="center"/>
          </w:tcPr>
          <w:p w:rsidR="00A741E8" w:rsidRPr="00AE000C" w:rsidRDefault="00A741E8" w:rsidP="00A741E8">
            <w:pPr>
              <w:pStyle w:val="TableParagraph"/>
              <w:spacing w:before="120"/>
              <w:rPr>
                <w:rFonts w:ascii="Arial" w:hAnsi="Arial" w:cs="Arial"/>
                <w:sz w:val="20"/>
              </w:rPr>
            </w:pPr>
          </w:p>
        </w:tc>
        <w:tc>
          <w:tcPr>
            <w:tcW w:w="1492" w:type="pct"/>
            <w:vAlign w:val="center"/>
          </w:tcPr>
          <w:p w:rsidR="00A741E8" w:rsidRPr="00AE000C" w:rsidRDefault="00A741E8" w:rsidP="00A741E8">
            <w:pPr>
              <w:pStyle w:val="TableParagraph"/>
              <w:spacing w:before="120"/>
              <w:rPr>
                <w:rFonts w:ascii="Arial" w:hAnsi="Arial" w:cs="Arial"/>
                <w:sz w:val="20"/>
              </w:rPr>
            </w:pPr>
          </w:p>
        </w:tc>
      </w:tr>
      <w:tr w:rsidR="00C75895">
        <w:tc>
          <w:tcPr>
            <w:tcW w:w="291"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w:t>
            </w:r>
          </w:p>
        </w:tc>
        <w:tc>
          <w:tcPr>
            <w:tcW w:w="1730" w:type="pct"/>
            <w:vAlign w:val="center"/>
          </w:tcPr>
          <w:p w:rsidR="00A741E8" w:rsidRPr="00AE000C" w:rsidRDefault="00A741E8" w:rsidP="00A741E8">
            <w:pPr>
              <w:pStyle w:val="TableParagraph"/>
              <w:spacing w:before="120"/>
              <w:jc w:val="left"/>
              <w:rPr>
                <w:rFonts w:ascii="Arial" w:hAnsi="Arial" w:cs="Arial"/>
                <w:sz w:val="20"/>
              </w:rPr>
            </w:pPr>
            <w:r w:rsidRPr="00AE000C">
              <w:rPr>
                <w:rFonts w:ascii="Arial" w:hAnsi="Arial" w:cs="Arial"/>
                <w:sz w:val="20"/>
              </w:rPr>
              <w:t>…</w:t>
            </w:r>
          </w:p>
        </w:tc>
        <w:tc>
          <w:tcPr>
            <w:tcW w:w="1487" w:type="pct"/>
            <w:vAlign w:val="center"/>
          </w:tcPr>
          <w:p w:rsidR="00A741E8" w:rsidRPr="00AE000C" w:rsidRDefault="00A741E8" w:rsidP="00A741E8">
            <w:pPr>
              <w:pStyle w:val="TableParagraph"/>
              <w:spacing w:before="120"/>
              <w:rPr>
                <w:rFonts w:ascii="Arial" w:hAnsi="Arial" w:cs="Arial"/>
                <w:sz w:val="20"/>
              </w:rPr>
            </w:pPr>
          </w:p>
        </w:tc>
        <w:tc>
          <w:tcPr>
            <w:tcW w:w="1492" w:type="pct"/>
            <w:vAlign w:val="center"/>
          </w:tcPr>
          <w:p w:rsidR="00A741E8" w:rsidRPr="00AE000C" w:rsidRDefault="00A741E8" w:rsidP="00A741E8">
            <w:pPr>
              <w:pStyle w:val="TableParagraph"/>
              <w:spacing w:before="120"/>
              <w:rPr>
                <w:rFonts w:ascii="Arial" w:hAnsi="Arial" w:cs="Arial"/>
                <w:sz w:val="20"/>
              </w:rPr>
            </w:pPr>
          </w:p>
        </w:tc>
      </w:tr>
    </w:tbl>
    <w:p w:rsidR="00A741E8" w:rsidRPr="00AE000C" w:rsidRDefault="00A741E8" w:rsidP="00A741E8">
      <w:pPr>
        <w:spacing w:before="120" w:after="0" w:line="240" w:lineRule="auto"/>
        <w:jc w:val="center"/>
        <w:rPr>
          <w:rFonts w:ascii="Arial" w:hAnsi="Arial" w:cs="Arial"/>
          <w:b/>
          <w:sz w:val="20"/>
        </w:rPr>
      </w:pPr>
    </w:p>
    <w:p w:rsidR="00A741E8" w:rsidRPr="00AE000C" w:rsidRDefault="00A741E8" w:rsidP="00A741E8">
      <w:pPr>
        <w:spacing w:before="120" w:after="0" w:line="240" w:lineRule="auto"/>
        <w:jc w:val="center"/>
        <w:rPr>
          <w:rFonts w:ascii="Arial" w:hAnsi="Arial" w:cs="Arial"/>
          <w:b/>
          <w:sz w:val="24"/>
        </w:rPr>
      </w:pPr>
      <w:bookmarkStart w:id="133" w:name="chuong_pl_6"/>
      <w:r w:rsidRPr="00AE000C">
        <w:rPr>
          <w:rFonts w:ascii="Arial" w:hAnsi="Arial" w:cs="Arial"/>
          <w:b/>
          <w:sz w:val="24"/>
        </w:rPr>
        <w:t>PHỤ LỤC VI</w:t>
      </w:r>
      <w:bookmarkEnd w:id="133"/>
    </w:p>
    <w:p w:rsidR="00A741E8" w:rsidRPr="00AE000C" w:rsidRDefault="00A741E8" w:rsidP="00A741E8">
      <w:pPr>
        <w:pStyle w:val="Heading1"/>
        <w:spacing w:before="120"/>
        <w:ind w:left="0"/>
        <w:jc w:val="center"/>
        <w:rPr>
          <w:rFonts w:ascii="Arial" w:hAnsi="Arial" w:cs="Arial"/>
          <w:sz w:val="20"/>
          <w:szCs w:val="20"/>
        </w:rPr>
      </w:pPr>
      <w:bookmarkStart w:id="134" w:name="chuong_pl_6_name"/>
      <w:r w:rsidRPr="00AE000C">
        <w:rPr>
          <w:rFonts w:ascii="Arial" w:hAnsi="Arial" w:cs="Arial"/>
          <w:b w:val="0"/>
          <w:sz w:val="20"/>
          <w:szCs w:val="20"/>
        </w:rPr>
        <w:t>PHƯƠNG PHÁP XÁC ĐỊNH SUẤT VỐN ĐẦU TƯ VÀ SUẤT CHI PHÍ</w:t>
      </w:r>
      <w:bookmarkEnd w:id="134"/>
      <w:r w:rsidRPr="00AE000C">
        <w:rPr>
          <w:rFonts w:ascii="Arial" w:hAnsi="Arial" w:cs="Arial"/>
          <w:sz w:val="20"/>
          <w:szCs w:val="20"/>
        </w:rPr>
        <w:br/>
      </w:r>
      <w:r w:rsidRPr="00AE000C">
        <w:rPr>
          <w:rFonts w:ascii="Arial" w:hAnsi="Arial" w:cs="Arial"/>
          <w:b w:val="0"/>
          <w:i/>
          <w:sz w:val="20"/>
          <w:szCs w:val="20"/>
        </w:rPr>
        <w:t>(Kèm theo Thông tư số 37/2026/TT-BXD ngày 26/6/2026 của Bộ trưởng Bộ Xây dựng)</w:t>
      </w:r>
    </w:p>
    <w:p w:rsidR="00A741E8" w:rsidRPr="00AE000C" w:rsidRDefault="00A741E8" w:rsidP="00A741E8">
      <w:pPr>
        <w:pStyle w:val="Heading1"/>
        <w:spacing w:before="120"/>
        <w:ind w:left="0"/>
        <w:rPr>
          <w:rFonts w:ascii="Arial" w:hAnsi="Arial" w:cs="Arial"/>
          <w:sz w:val="20"/>
        </w:rPr>
      </w:pPr>
      <w:bookmarkStart w:id="135" w:name="muc_1"/>
      <w:r w:rsidRPr="00AE000C">
        <w:rPr>
          <w:rFonts w:ascii="Arial" w:hAnsi="Arial" w:cs="Arial"/>
          <w:sz w:val="20"/>
        </w:rPr>
        <w:t>A. XÁC ĐỊNH SUẤT VỐN ĐẦU TƯ XÂY DỰNG ĐỂ CÔNG BỐ</w:t>
      </w:r>
      <w:bookmarkEnd w:id="135"/>
    </w:p>
    <w:p w:rsidR="00A741E8" w:rsidRPr="00AE000C" w:rsidRDefault="00A741E8" w:rsidP="00A741E8">
      <w:pPr>
        <w:pStyle w:val="Listenabsatz"/>
        <w:tabs>
          <w:tab w:val="left" w:pos="1192"/>
        </w:tabs>
        <w:spacing w:before="120"/>
        <w:ind w:left="0" w:firstLine="0"/>
        <w:jc w:val="left"/>
        <w:rPr>
          <w:rFonts w:ascii="Arial" w:hAnsi="Arial" w:cs="Arial"/>
          <w:b/>
          <w:sz w:val="20"/>
        </w:rPr>
      </w:pPr>
      <w:bookmarkStart w:id="136" w:name="muc_1_pl_4"/>
      <w:r w:rsidRPr="00AE000C">
        <w:rPr>
          <w:rFonts w:ascii="Arial" w:hAnsi="Arial" w:cs="Arial"/>
          <w:b/>
          <w:bCs/>
          <w:sz w:val="20"/>
          <w:szCs w:val="28"/>
        </w:rPr>
        <w:t>I. XÁC ĐỊNH SUẤT VỐN ĐẦU TƯ XÂY DỰNG MỚI</w:t>
      </w:r>
      <w:bookmarkEnd w:id="136"/>
    </w:p>
    <w:p w:rsidR="00A741E8" w:rsidRPr="00AE000C" w:rsidRDefault="00A741E8" w:rsidP="00A741E8">
      <w:pPr>
        <w:pStyle w:val="Heading2"/>
        <w:tabs>
          <w:tab w:val="left" w:pos="1223"/>
        </w:tabs>
        <w:spacing w:before="120"/>
        <w:ind w:left="0" w:firstLine="0"/>
        <w:jc w:val="left"/>
        <w:rPr>
          <w:rFonts w:ascii="Arial" w:hAnsi="Arial" w:cs="Arial"/>
          <w:sz w:val="20"/>
        </w:rPr>
      </w:pPr>
      <w:r w:rsidRPr="00AE000C">
        <w:rPr>
          <w:rFonts w:ascii="Arial" w:hAnsi="Arial" w:cs="Arial"/>
          <w:sz w:val="20"/>
        </w:rPr>
        <w:t>1. Trình</w:t>
      </w:r>
      <w:r w:rsidRPr="00AE000C">
        <w:rPr>
          <w:rFonts w:ascii="Arial" w:hAnsi="Arial" w:cs="Arial"/>
          <w:b w:val="0"/>
          <w:sz w:val="20"/>
        </w:rPr>
        <w:t xml:space="preserve"> </w:t>
      </w:r>
      <w:r w:rsidRPr="00AE000C">
        <w:rPr>
          <w:rFonts w:ascii="Arial" w:hAnsi="Arial" w:cs="Arial"/>
          <w:sz w:val="20"/>
        </w:rPr>
        <w:t>tự xác định</w:t>
      </w:r>
      <w:r w:rsidRPr="00AE000C">
        <w:rPr>
          <w:rFonts w:ascii="Arial" w:hAnsi="Arial" w:cs="Arial"/>
          <w:b w:val="0"/>
          <w:sz w:val="20"/>
        </w:rPr>
        <w:t xml:space="preserve"> </w:t>
      </w:r>
      <w:r w:rsidRPr="00AE000C">
        <w:rPr>
          <w:rFonts w:ascii="Arial" w:hAnsi="Arial" w:cs="Arial"/>
          <w:sz w:val="20"/>
        </w:rPr>
        <w:t>suất</w:t>
      </w:r>
      <w:r w:rsidRPr="00AE000C">
        <w:rPr>
          <w:rFonts w:ascii="Arial" w:hAnsi="Arial" w:cs="Arial"/>
          <w:b w:val="0"/>
          <w:sz w:val="20"/>
        </w:rPr>
        <w:t xml:space="preserve"> </w:t>
      </w:r>
      <w:r w:rsidRPr="00AE000C">
        <w:rPr>
          <w:rFonts w:ascii="Arial" w:hAnsi="Arial" w:cs="Arial"/>
          <w:sz w:val="20"/>
        </w:rPr>
        <w:t>vốn đầu tư</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Suất vốn đầu tư xây dựng được xác định theo các bước như sau:</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Bước 1: Lập danh mục loại dự án, công trình xây dựng, lựa chọn đơn vị tính để xác định suất vốn đầu tư;</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Bước 2: Thu thập số liệu, dữ liệu có liên quan và xây dựng cơ sở dữ liệu để tính toán;</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 xml:space="preserve">Bước 3: Xử lý số liệu, dữ liệu và xác định suất vốn đầu tư; </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Bước 4: Tổng hợp kết quả tính toán, biên soạn suất vốn đầu tư.</w:t>
      </w:r>
    </w:p>
    <w:p w:rsidR="00A741E8" w:rsidRPr="00AE000C" w:rsidRDefault="00A741E8" w:rsidP="00A741E8">
      <w:pPr>
        <w:pStyle w:val="Heading2"/>
        <w:tabs>
          <w:tab w:val="left" w:pos="1223"/>
        </w:tabs>
        <w:spacing w:before="120"/>
        <w:ind w:left="0" w:firstLine="0"/>
        <w:jc w:val="left"/>
        <w:rPr>
          <w:rFonts w:ascii="Arial" w:hAnsi="Arial" w:cs="Arial"/>
          <w:sz w:val="20"/>
        </w:rPr>
      </w:pPr>
      <w:r w:rsidRPr="00AE000C">
        <w:rPr>
          <w:rFonts w:ascii="Arial" w:hAnsi="Arial" w:cs="Arial"/>
          <w:sz w:val="20"/>
        </w:rPr>
        <w:t>2. Nội dung các bước</w:t>
      </w:r>
      <w:r w:rsidRPr="00AE000C">
        <w:rPr>
          <w:rFonts w:ascii="Arial" w:hAnsi="Arial" w:cs="Arial"/>
          <w:b w:val="0"/>
          <w:sz w:val="20"/>
        </w:rPr>
        <w:t xml:space="preserve"> </w:t>
      </w:r>
      <w:r w:rsidRPr="00AE000C">
        <w:rPr>
          <w:rFonts w:ascii="Arial" w:hAnsi="Arial" w:cs="Arial"/>
          <w:sz w:val="20"/>
        </w:rPr>
        <w:t>công</w:t>
      </w:r>
      <w:r w:rsidRPr="00AE000C">
        <w:rPr>
          <w:rFonts w:ascii="Arial" w:hAnsi="Arial" w:cs="Arial"/>
          <w:b w:val="0"/>
          <w:sz w:val="20"/>
        </w:rPr>
        <w:t xml:space="preserve"> </w:t>
      </w:r>
      <w:r w:rsidRPr="00AE000C">
        <w:rPr>
          <w:rFonts w:ascii="Arial" w:hAnsi="Arial" w:cs="Arial"/>
          <w:sz w:val="20"/>
        </w:rPr>
        <w:t>việc</w:t>
      </w:r>
    </w:p>
    <w:p w:rsidR="00A741E8" w:rsidRPr="00AE000C" w:rsidRDefault="00A741E8" w:rsidP="00A741E8">
      <w:pPr>
        <w:pStyle w:val="Listenabsatz"/>
        <w:tabs>
          <w:tab w:val="left" w:pos="1451"/>
        </w:tabs>
        <w:spacing w:before="120"/>
        <w:ind w:left="0" w:firstLine="0"/>
        <w:jc w:val="left"/>
        <w:rPr>
          <w:rFonts w:ascii="Arial" w:hAnsi="Arial" w:cs="Arial"/>
          <w:sz w:val="20"/>
          <w:szCs w:val="20"/>
        </w:rPr>
      </w:pPr>
      <w:r w:rsidRPr="00AE000C">
        <w:rPr>
          <w:rFonts w:ascii="Arial" w:hAnsi="Arial" w:cs="Arial"/>
          <w:sz w:val="20"/>
          <w:szCs w:val="20"/>
        </w:rPr>
        <w:t>2.1. Lập danh mục loại công trình, dự án xây dựng, lựa chọn đơn vị tính để xác định suất vốn đầu tư;</w:t>
      </w:r>
    </w:p>
    <w:p w:rsidR="00A741E8" w:rsidRPr="00AE000C" w:rsidRDefault="00A741E8" w:rsidP="00A741E8">
      <w:pPr>
        <w:pStyle w:val="Listenabsatz"/>
        <w:tabs>
          <w:tab w:val="left" w:pos="1115"/>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Lập danh mục loại công trình, dự án xây dựng để xác định suất vốn đầu tư dựa trên cơ sở: loại công trình, dự án cần xác định suất vốn đầu tư; phân loại, phân cấp công trình; tính năng sử dụng, quy mô, hình thức đầu tư; đặc điểm kết cấu, công nghệ và yêu cầu kỹ thuật của công trình; quy chuẩn, tiêu chuẩn áp dụng, chỉ dẫn kỹ thuật; địa điểm xây dựng công trình.</w:t>
      </w:r>
    </w:p>
    <w:p w:rsidR="00A741E8" w:rsidRPr="00AE000C" w:rsidRDefault="00A741E8" w:rsidP="00A741E8">
      <w:pPr>
        <w:pStyle w:val="Listenabsatz"/>
        <w:tabs>
          <w:tab w:val="left" w:pos="1113"/>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Đơn vị tính suất vốn đầu tư: lựa chọn trên cơ sở tính chất công trình, dự án, mục đích, phạm vi sử dụng suất vốn đầu tư trong lập và quản lý chi phí theo quy định hiện hành và yêu cầu quản lý</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Tuỳ theo loại công trình, dự án, đơn vị tính suất vốn đầu tư có thể là diện tích/thể tích/chiều dài/công suất/năng lực phục vụ của công trình theo thiết kế.</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2.2. Thu thập thông tin, dữ liệu có liên quan và xây dựng cơ sở dữ liệu để tính toán suất vốn đầu tư</w:t>
      </w:r>
    </w:p>
    <w:p w:rsidR="00A741E8" w:rsidRPr="00AE000C" w:rsidRDefault="00A741E8" w:rsidP="00A741E8">
      <w:pPr>
        <w:pStyle w:val="Listenabsatz"/>
        <w:tabs>
          <w:tab w:val="left" w:pos="1230"/>
        </w:tabs>
        <w:spacing w:before="120"/>
        <w:ind w:left="0" w:firstLine="0"/>
        <w:jc w:val="left"/>
        <w:rPr>
          <w:rFonts w:ascii="Arial" w:hAnsi="Arial" w:cs="Arial"/>
          <w:sz w:val="20"/>
        </w:rPr>
      </w:pPr>
      <w:r w:rsidRPr="00AE000C">
        <w:rPr>
          <w:rFonts w:ascii="Arial" w:hAnsi="Arial" w:cs="Arial"/>
          <w:sz w:val="20"/>
          <w:szCs w:val="28"/>
        </w:rPr>
        <w:t xml:space="preserve">a) </w:t>
      </w:r>
      <w:r w:rsidRPr="00AE000C">
        <w:rPr>
          <w:rFonts w:ascii="Arial" w:hAnsi="Arial" w:cs="Arial"/>
          <w:sz w:val="20"/>
        </w:rPr>
        <w:t>Thông tin, dữ liệu công trình, dự án cần thu thập bao gồm:</w:t>
      </w:r>
    </w:p>
    <w:p w:rsidR="00A741E8" w:rsidRPr="00AE000C" w:rsidRDefault="00A741E8" w:rsidP="00A741E8">
      <w:pPr>
        <w:pStyle w:val="Listenabsatz"/>
        <w:tabs>
          <w:tab w:val="left" w:pos="1125"/>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Thông tin chung về công trình, dự án xây dựng (tên, nhóm dự án, loại, cấp công trình, địa điểm xây dựng, quy mô công trình, thuyết minh thiết kế, quy chuẩn xây dựng, tiêu chuẩn xây dựng áp dụng, chỉ dẫn kỹ thuật, mức độ đầu tư, thời gian xây dựng...);</w:t>
      </w:r>
    </w:p>
    <w:p w:rsidR="00A741E8" w:rsidRPr="00AE000C" w:rsidRDefault="00A741E8" w:rsidP="00A741E8">
      <w:pPr>
        <w:pStyle w:val="Listenabsatz"/>
        <w:tabs>
          <w:tab w:val="left" w:pos="1154"/>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Thông tin về nguồn vốn, hình thức đầu tư, các chỉ tiêu kinh tế - tài chính, tỷ giá ngoại tệ...;</w:t>
      </w:r>
    </w:p>
    <w:p w:rsidR="00A741E8" w:rsidRPr="00AE000C" w:rsidRDefault="00A741E8" w:rsidP="00A741E8">
      <w:pPr>
        <w:pStyle w:val="Listenabsatz"/>
        <w:tabs>
          <w:tab w:val="left" w:pos="1110"/>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Dữ liệu về các khoản mục chi phí đầu tư xây dựng công trình trong tổng mức đầu tư; dự toán xây dựng công trình hoặc quyết toán của dự án/công trình (nếu có);</w:t>
      </w:r>
    </w:p>
    <w:p w:rsidR="00A741E8" w:rsidRPr="00AE000C" w:rsidRDefault="00A741E8" w:rsidP="00A741E8">
      <w:pPr>
        <w:pStyle w:val="Listenabsatz"/>
        <w:tabs>
          <w:tab w:val="left" w:pos="110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Các cơ chế chính sách, căn cứ xác định chi phí của công trình.</w:t>
      </w:r>
    </w:p>
    <w:p w:rsidR="00A741E8" w:rsidRPr="00AE000C" w:rsidRDefault="00A741E8" w:rsidP="00A741E8">
      <w:pPr>
        <w:pStyle w:val="Listenabsatz"/>
        <w:tabs>
          <w:tab w:val="left" w:pos="1247"/>
        </w:tabs>
        <w:spacing w:before="120"/>
        <w:ind w:left="0" w:firstLine="0"/>
        <w:jc w:val="left"/>
        <w:rPr>
          <w:rFonts w:ascii="Arial" w:hAnsi="Arial" w:cs="Arial"/>
          <w:sz w:val="20"/>
        </w:rPr>
      </w:pPr>
      <w:r w:rsidRPr="00AE000C">
        <w:rPr>
          <w:rFonts w:ascii="Arial" w:hAnsi="Arial" w:cs="Arial"/>
          <w:sz w:val="20"/>
          <w:szCs w:val="28"/>
        </w:rPr>
        <w:t xml:space="preserve">b) </w:t>
      </w:r>
      <w:r w:rsidRPr="00AE000C">
        <w:rPr>
          <w:rFonts w:ascii="Arial" w:hAnsi="Arial" w:cs="Arial"/>
          <w:sz w:val="20"/>
        </w:rPr>
        <w:t>Nguồn thông tin dữ liệu được thu thập phải đảm bảo:</w:t>
      </w:r>
    </w:p>
    <w:p w:rsidR="00A741E8" w:rsidRPr="00AE000C" w:rsidRDefault="00A741E8" w:rsidP="00A741E8">
      <w:pPr>
        <w:pStyle w:val="Listenabsatz"/>
        <w:tabs>
          <w:tab w:val="left" w:pos="1149"/>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Dữ liệu thực tế các công trình, dự án xây dựng mới thuộc loại công trình, dự án cần xác định suất vốn đầu tư có mức độ đầu tư, trang bị kỹ thuật, áp dụng công nghệ thi công trung bình tiên tiến.</w:t>
      </w:r>
    </w:p>
    <w:p w:rsidR="00A741E8" w:rsidRPr="00AE000C" w:rsidRDefault="00A741E8" w:rsidP="00A741E8">
      <w:pPr>
        <w:pStyle w:val="Listenabsatz"/>
        <w:tabs>
          <w:tab w:val="left" w:pos="1134"/>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Thông tin, dữ liệu được thu thập từ tối thiểu 03 công trình, dự án xây dựng trở lên. Trường hợp không đủ dữ liệu 03 công trình, dự án thì sử dụng chi phí đầu tư, chi phí xây dựng công trình đã có; kết hợp với thông tin từ hệ thống cơ sở dữ liệu hiện có; hoặc kết quả tính toán trên cơ sở mô hình chi phí để xác định suất vốn đầu tư.</w:t>
      </w:r>
    </w:p>
    <w:p w:rsidR="00A741E8" w:rsidRPr="00AE000C" w:rsidRDefault="00A741E8" w:rsidP="00A741E8">
      <w:pPr>
        <w:pStyle w:val="Listenabsatz"/>
        <w:tabs>
          <w:tab w:val="left" w:pos="1067"/>
        </w:tabs>
        <w:spacing w:before="120"/>
        <w:ind w:left="0" w:firstLine="0"/>
        <w:jc w:val="left"/>
        <w:rPr>
          <w:rFonts w:ascii="Arial" w:hAnsi="Arial" w:cs="Arial"/>
          <w:sz w:val="20"/>
        </w:rPr>
      </w:pPr>
      <w:r w:rsidRPr="00AE000C">
        <w:rPr>
          <w:rFonts w:ascii="Arial" w:hAnsi="Arial" w:cs="Arial"/>
          <w:sz w:val="20"/>
          <w:szCs w:val="28"/>
        </w:rPr>
        <w:t xml:space="preserve">c) </w:t>
      </w:r>
      <w:r w:rsidRPr="00AE000C">
        <w:rPr>
          <w:rFonts w:ascii="Arial" w:hAnsi="Arial" w:cs="Arial"/>
          <w:sz w:val="20"/>
        </w:rPr>
        <w:t>Tính toán, xác định suất vốn đầu tư:</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Trên cơ sở đánh giá, phân tích thông tin số liệu về các công trình, dự án đã thực hiện, xác định nội dung các hạng mục xây dựng/công tác xây dựng/khối lượng công việc chủ yếu; các công nghệ áp dụng; yêu cầu kỹ thuật chủ yếu cho công trình, dự án; lựa chọn các yếu tố về kinh tế, kỹ thuật đối với mỗi loại công trình để thuyết minh áp dụng và xác định chỉ tiêu suất vốn đầu tư, trên cơ sở:</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 Quy mô, công suất hoặc năng lực phục vụ của công trình;</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lastRenderedPageBreak/>
        <w:t>+ Quy chuẩn xây dựng, các tiêu chuẩn xây dựng, chỉ dẫn kỹ thuật đã và dự kiến sử dụng;</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 Lựa chọn biện pháp thi công chủ đạo phổ biến;</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 Điều kiện thi công phổ biến đối với công trình;</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 Định mức, giá xây dựng và chế độ chính sách về quản lý chi phí đầu tư xây dựng được áp dụng tại thời điểm cần xác định;</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 Hồ sơ thiết kế được sử dụng để xác định khối lượng xây dựng chủ yếu;</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 Giá xây dựng, giá các yếu tố chi phí trực tiếp và thời điểm tính toán;</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 xml:space="preserve">+ Nội dung và các thành phần chi phí được xác định trong suất vốn đầu tư. </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c1) Trường hợp sử dụng số liệu, dữ liệu từ hệ thống cơ sở dữ liệu hiện có, thì yêu cầu thông tin dữ liệu từ công trình hiện có bao gồm:</w:t>
      </w:r>
    </w:p>
    <w:p w:rsidR="00A741E8" w:rsidRPr="00AE000C" w:rsidRDefault="00A741E8" w:rsidP="00A741E8">
      <w:pPr>
        <w:pStyle w:val="Listenabsatz"/>
        <w:tabs>
          <w:tab w:val="left" w:pos="945"/>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Thành phần, nội dung chi phí, các hạng mục chủ yếu của công trình, dự án;</w:t>
      </w:r>
    </w:p>
    <w:p w:rsidR="00A741E8" w:rsidRPr="00AE000C" w:rsidRDefault="00A741E8" w:rsidP="00A741E8">
      <w:pPr>
        <w:pStyle w:val="Listenabsatz"/>
        <w:tabs>
          <w:tab w:val="left" w:pos="964"/>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Các thông tin về giá xây dựng đầu vào, chế độ chính sách trong xác định suất vốn đầu tư;</w:t>
      </w:r>
    </w:p>
    <w:p w:rsidR="00A741E8" w:rsidRPr="00AE000C" w:rsidRDefault="00A741E8" w:rsidP="00A741E8">
      <w:pPr>
        <w:pStyle w:val="Listenabsatz"/>
        <w:tabs>
          <w:tab w:val="left" w:pos="952"/>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Quy mô, công suất hoặc năng lực phục vụ;</w:t>
      </w:r>
    </w:p>
    <w:p w:rsidR="00A741E8" w:rsidRPr="00AE000C" w:rsidRDefault="00A741E8" w:rsidP="00A741E8">
      <w:pPr>
        <w:pStyle w:val="Listenabsatz"/>
        <w:tabs>
          <w:tab w:val="left" w:pos="952"/>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Đặc điểm kỹ thuật của công trình, dự án nêu trong thuyết minh thiết kế.</w:t>
      </w:r>
    </w:p>
    <w:p w:rsidR="00A741E8" w:rsidRPr="00AE000C" w:rsidRDefault="00A741E8" w:rsidP="00A741E8">
      <w:pPr>
        <w:pStyle w:val="Listenabsatz"/>
        <w:tabs>
          <w:tab w:val="left" w:pos="952"/>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Một số thông tin khác (như: vật liệu, thiết bị sử dụng…)</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c2) Trường hợp xây dựng dữ liệu trên cơ sở yêu cầu cơ bản của thiết kế và dữ liệu chi phí của công trình, dự án (mô hình chi phí), trình tự, nội dung thực hiện như sau:</w:t>
      </w:r>
    </w:p>
    <w:p w:rsidR="00A741E8" w:rsidRPr="00AE000C" w:rsidRDefault="00A741E8" w:rsidP="00A741E8">
      <w:pPr>
        <w:pStyle w:val="Listenabsatz"/>
        <w:tabs>
          <w:tab w:val="left" w:pos="974"/>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Xây dựng danh mục các hạng mục/công trình cần thiết đối với loại hình dự án: căn cứ theo tiêu chuẩn, quy chuẩn hoặc từ khảo sát thực tế các dự án cùng loại hình đã thực hiện.</w:t>
      </w:r>
    </w:p>
    <w:p w:rsidR="00A741E8" w:rsidRPr="00AE000C" w:rsidRDefault="00A741E8" w:rsidP="00A741E8">
      <w:pPr>
        <w:pStyle w:val="Listenabsatz"/>
        <w:tabs>
          <w:tab w:val="left" w:pos="990"/>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Xác định các yêu cầu cơ bản của thiết kế xây dựng đối với từng hạng mục/công trình của dự án: về sử dụng vật liệu, đáp ứng yêu cầu về công năng, công nghệ áp dụng, giải pháp kết cấu,….</w:t>
      </w:r>
    </w:p>
    <w:p w:rsidR="00A741E8" w:rsidRPr="00AE000C" w:rsidRDefault="00A741E8" w:rsidP="00A741E8">
      <w:pPr>
        <w:pStyle w:val="Listenabsatz"/>
        <w:tabs>
          <w:tab w:val="left" w:pos="957"/>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Xác định chi tiết yêu cầu về công năng sử dụng đối với các hạng mục/công trình chính của dự án: căn cứ theo yêu cầu từ tiêu chuẩn, quy chuẩn kỹ thuật, quy định của pháp luật hoặc tham khảo từ số liệu các dự án đã thực hiện.</w:t>
      </w:r>
    </w:p>
    <w:p w:rsidR="00A741E8" w:rsidRPr="00AE000C" w:rsidRDefault="00A741E8" w:rsidP="00A741E8">
      <w:pPr>
        <w:pStyle w:val="Listenabsatz"/>
        <w:tabs>
          <w:tab w:val="left" w:pos="957"/>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Xác định quy mô của các công trình/hạng mục công trình chính của dự án (tính theo đơn vị diện tích xây dựng đối với các hạng mục/công trình dạng nhà hoặc theo đơn vị chiều dài đối với các hạng mục/công trình dạng tuyến (đường giao thông, tuyến cống thoát nước,…).</w:t>
      </w:r>
    </w:p>
    <w:p w:rsidR="00A741E8" w:rsidRPr="00AE000C" w:rsidRDefault="00A741E8" w:rsidP="00A741E8">
      <w:pPr>
        <w:pStyle w:val="Listenabsatz"/>
        <w:tabs>
          <w:tab w:val="left" w:pos="1278"/>
        </w:tabs>
        <w:spacing w:before="120"/>
        <w:ind w:left="0" w:firstLine="0"/>
        <w:jc w:val="left"/>
        <w:rPr>
          <w:rFonts w:ascii="Arial" w:hAnsi="Arial" w:cs="Arial"/>
          <w:sz w:val="20"/>
        </w:rPr>
      </w:pPr>
      <w:r w:rsidRPr="00AE000C">
        <w:rPr>
          <w:rFonts w:ascii="Arial" w:hAnsi="Arial" w:cs="Arial"/>
          <w:sz w:val="20"/>
          <w:szCs w:val="28"/>
        </w:rPr>
        <w:t xml:space="preserve">2.3. </w:t>
      </w:r>
      <w:r w:rsidRPr="00AE000C">
        <w:rPr>
          <w:rFonts w:ascii="Arial" w:hAnsi="Arial" w:cs="Arial"/>
          <w:sz w:val="20"/>
        </w:rPr>
        <w:t>Xử lý số liệu, dữ liệu và xác định suất vốn đầu tư:</w:t>
      </w:r>
    </w:p>
    <w:p w:rsidR="00A741E8" w:rsidRPr="00AE000C" w:rsidRDefault="00A741E8" w:rsidP="00A741E8">
      <w:pPr>
        <w:pStyle w:val="Listenabsatz"/>
        <w:tabs>
          <w:tab w:val="left" w:pos="959"/>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Rà soát các nội dung chi phí, cập nhật, bổ sung hoặc loại bỏ các nội dung chi phí cho phù hợp với quy định hiện hành, quy chuẩn, tiêu chuẩn áp dụng, chỉ dẫn kỹ thuật đối với công trình/dự án.</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 Bổ sung các chi phí cần thiết cho phù hợp với yêu cầu cụ thể của công trình/dự án theo quy định và mục đích sử dụng dự án, công trình.</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 Loại trừ các yếu tố, khoản mục chi phí có tính chất riêng biệt trong thông tin, số liệu thu thập của công trình/dự án (như: chi phí bồi thường, hỗ trợ và tái định cư; lãi vay trong thời gian thực hiện đầu tư xây dựng (đối với các dự án có sử dụng vốn vay); vốn lưu động ban đầu (đối với các dự án đầu tư xây dựng nhằm mục đích sản xuất, kinh doanh); chi phí đánh giá tác động môi trường và xử lý các tác động của dự án đến môi trường; đăng kiểm chất lượng quốc tế, quan trắc biến dạng công trình; chi phí kiểm định chất lượng công trình; gia cố đặc biệt về nền móng công trình; chi phí thuê tư vấn nước ngoài; chi phí có tính chất riêng khác).</w:t>
      </w:r>
    </w:p>
    <w:p w:rsidR="00A741E8" w:rsidRPr="00AE000C" w:rsidRDefault="00A741E8" w:rsidP="00A741E8">
      <w:pPr>
        <w:pStyle w:val="Listenabsatz"/>
        <w:tabs>
          <w:tab w:val="left" w:pos="957"/>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Khi sử dụng các dữ liệu chi phí của công trình tương tự thì sử dụng chỉ số giá xây dựng, hệ số điều chỉnh vùng (nếu cần thiết) để điều chỉnh về mặt bằng giá tại thời điểm tính toán, địa điểm tính toán.</w:t>
      </w:r>
    </w:p>
    <w:p w:rsidR="00A741E8" w:rsidRPr="00AE000C" w:rsidRDefault="00A741E8" w:rsidP="00A741E8">
      <w:pPr>
        <w:pStyle w:val="Listenabsatz"/>
        <w:tabs>
          <w:tab w:val="left" w:pos="96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Chi phí xây dựng các hạng mục phụ trợ trong dự án có thể tham khảo từ các dự án có tính chất tương tự hoặc tính theo tỷ lệ % từ công trình chính.</w:t>
      </w:r>
    </w:p>
    <w:p w:rsidR="00A741E8" w:rsidRPr="00AE000C" w:rsidRDefault="00A741E8" w:rsidP="00A741E8">
      <w:pPr>
        <w:pStyle w:val="Listenabsatz"/>
        <w:tabs>
          <w:tab w:val="left" w:pos="97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Cập nhật giá xây dựng đầu vào cho phù hợp mặt bằng giá tại thời điểm xác định suất vốn đầu tư.</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Chi phí xây dựng công trình thuộc dự án có thể xác định căn cứ theo quy mô của công trình hoặc khối lượng chủ yếu và giá xây dựng tương ứng. Trường hợp chưa có giá xây dựng tương ứng được công bố có thể tính toán từ số liệu tham khảo của các công trình tương tự đã có.</w:t>
      </w:r>
    </w:p>
    <w:p w:rsidR="00A741E8" w:rsidRPr="00AE000C" w:rsidRDefault="00A741E8" w:rsidP="00A741E8">
      <w:pPr>
        <w:pStyle w:val="Listenabsatz"/>
        <w:tabs>
          <w:tab w:val="left" w:pos="952"/>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Tổng hợp các chi phí và xác định suất vốn đầu tư theo công thức:</w:t>
      </w:r>
    </w:p>
    <w:p w:rsidR="00A741E8" w:rsidRPr="00AE000C" w:rsidRDefault="00A741E8" w:rsidP="00A741E8">
      <w:pPr>
        <w:pStyle w:val="BodyText"/>
        <w:spacing w:before="120"/>
        <w:ind w:left="0"/>
        <w:jc w:val="center"/>
        <w:rPr>
          <w:rFonts w:ascii="Arial" w:hAnsi="Arial" w:cs="Arial"/>
          <w:sz w:val="20"/>
        </w:rPr>
      </w:pPr>
      <w:r>
        <w:rPr>
          <w:rFonts w:ascii="Arial" w:hAnsi="Arial" w:cs="Arial"/>
          <w:sz w:val="20"/>
        </w:rPr>
        <w:pict>
          <v:shape id="_x0000_i1083" type="#_x0000_t75" style="width:117pt;height:38.25pt">
            <v:imagedata r:id="rId64" o:title=""/>
          </v:shape>
        </w:pic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Trong đó:</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lastRenderedPageBreak/>
        <w:t>S: suất vốn đầu tư xây dựng cho dự án, công trình;</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V: tổng chi phí đầu tư xây dựng của dự án, công trình (đã xử lý, bổ sung, hiệu chỉnh).</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N: quy mô theo diện tích/thể tích/chiều dài/công suất/năng lực phục vụ của dự án, công trình theo thiết kế tương ứng với đơn vị tính suất vốn đầu tư được lựa chọn.</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 xml:space="preserve">2.4. Tổng hợp kết quả tính toán, biên soạn suất vốn đầu tư bao gồm các nội dung (theo </w:t>
      </w:r>
      <w:bookmarkStart w:id="137" w:name="tc_62_pl6"/>
      <w:r w:rsidRPr="00AE000C">
        <w:rPr>
          <w:rFonts w:ascii="Arial" w:hAnsi="Arial" w:cs="Arial"/>
          <w:sz w:val="20"/>
        </w:rPr>
        <w:t>Mục C, D của Phụ lục này</w:t>
      </w:r>
      <w:bookmarkEnd w:id="137"/>
      <w:r w:rsidRPr="00AE000C">
        <w:rPr>
          <w:rFonts w:ascii="Arial" w:hAnsi="Arial" w:cs="Arial"/>
          <w:sz w:val="20"/>
        </w:rPr>
        <w:t>)</w:t>
      </w:r>
    </w:p>
    <w:p w:rsidR="00A741E8" w:rsidRPr="00AE000C" w:rsidRDefault="00A741E8" w:rsidP="00A741E8">
      <w:pPr>
        <w:pStyle w:val="Heading1"/>
        <w:tabs>
          <w:tab w:val="left" w:pos="1156"/>
        </w:tabs>
        <w:spacing w:before="120"/>
        <w:ind w:left="0"/>
        <w:rPr>
          <w:rFonts w:ascii="Arial" w:hAnsi="Arial" w:cs="Arial"/>
          <w:sz w:val="20"/>
        </w:rPr>
      </w:pPr>
      <w:bookmarkStart w:id="138" w:name="muc_2_pl_4"/>
      <w:r w:rsidRPr="00AE000C">
        <w:rPr>
          <w:rFonts w:ascii="Arial" w:hAnsi="Arial" w:cs="Arial"/>
          <w:sz w:val="20"/>
        </w:rPr>
        <w:t>II. XÁC ĐỊNH SUẤT VỐN ĐẦU TƯ XÂY DỰNG TRÊN CƠ SỞ CHỈ TIÊU SUẤT VỐN ĐẦU TƯ ĐÃ CÔNG BỐ</w:t>
      </w:r>
      <w:bookmarkEnd w:id="138"/>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Suất vốn đầu tư xây dựng xác định trên cơ sở hệ thống chỉ tiêu suất vốn đầu tư đã công bố theo các bước như sau:</w:t>
      </w:r>
    </w:p>
    <w:p w:rsidR="00A741E8" w:rsidRPr="00AE000C" w:rsidRDefault="00A741E8" w:rsidP="00A741E8">
      <w:pPr>
        <w:pStyle w:val="Listenabsatz"/>
        <w:tabs>
          <w:tab w:val="left" w:pos="1088"/>
        </w:tabs>
        <w:spacing w:before="120"/>
        <w:ind w:left="0" w:firstLine="0"/>
        <w:jc w:val="left"/>
        <w:rPr>
          <w:rFonts w:ascii="Arial" w:hAnsi="Arial" w:cs="Arial"/>
          <w:sz w:val="20"/>
        </w:rPr>
      </w:pPr>
      <w:r w:rsidRPr="00AE000C">
        <w:rPr>
          <w:rFonts w:ascii="Arial" w:hAnsi="Arial" w:cs="Arial"/>
          <w:sz w:val="20"/>
          <w:szCs w:val="28"/>
        </w:rPr>
        <w:t xml:space="preserve">1. </w:t>
      </w:r>
      <w:r w:rsidRPr="00AE000C">
        <w:rPr>
          <w:rFonts w:ascii="Arial" w:hAnsi="Arial" w:cs="Arial"/>
          <w:sz w:val="20"/>
        </w:rPr>
        <w:t>Thu thập các thông tin, dữ liệu có liên quan đến việc áp dụng hệ thống suất vốn đầu tư hiện hành.</w:t>
      </w:r>
    </w:p>
    <w:p w:rsidR="00A741E8" w:rsidRPr="00AE000C" w:rsidRDefault="00A741E8" w:rsidP="00A741E8">
      <w:pPr>
        <w:pStyle w:val="Listenabsatz"/>
        <w:tabs>
          <w:tab w:val="left" w:pos="1069"/>
        </w:tabs>
        <w:spacing w:before="120"/>
        <w:ind w:left="0" w:firstLine="0"/>
        <w:jc w:val="left"/>
        <w:rPr>
          <w:rFonts w:ascii="Arial" w:hAnsi="Arial" w:cs="Arial"/>
          <w:sz w:val="20"/>
        </w:rPr>
      </w:pPr>
      <w:r w:rsidRPr="00AE000C">
        <w:rPr>
          <w:rFonts w:ascii="Arial" w:hAnsi="Arial" w:cs="Arial"/>
          <w:sz w:val="20"/>
          <w:szCs w:val="28"/>
        </w:rPr>
        <w:t xml:space="preserve">2. </w:t>
      </w:r>
      <w:r w:rsidRPr="00AE000C">
        <w:rPr>
          <w:rFonts w:ascii="Arial" w:hAnsi="Arial" w:cs="Arial"/>
          <w:sz w:val="20"/>
        </w:rPr>
        <w:t>Căn cứ các quy chuẩn kỹ thuật, tiêu chuẩn kỹ thuật, chỉ dẫn kỹ thuật, quy định về quản lý chi phí, yêu cầu quản lý, hệ thống định mức xây dựng, giá xây dựng, chỉ số giá xây dựng, các yếu tố chi phí khác,... để đánh giá, hoàn thiện và cập nhật các nội dung suất vốn đầu tư, bao gồm:</w:t>
      </w:r>
    </w:p>
    <w:p w:rsidR="00A741E8" w:rsidRPr="00AE000C" w:rsidRDefault="00A741E8" w:rsidP="00A741E8">
      <w:pPr>
        <w:pStyle w:val="Listenabsatz"/>
        <w:tabs>
          <w:tab w:val="left" w:pos="1077"/>
        </w:tabs>
        <w:spacing w:before="120"/>
        <w:ind w:left="0" w:firstLine="0"/>
        <w:jc w:val="left"/>
        <w:rPr>
          <w:rFonts w:ascii="Arial" w:hAnsi="Arial" w:cs="Arial"/>
          <w:sz w:val="20"/>
        </w:rPr>
      </w:pPr>
      <w:r w:rsidRPr="00AE000C">
        <w:rPr>
          <w:rFonts w:ascii="Arial" w:hAnsi="Arial" w:cs="Arial"/>
          <w:sz w:val="20"/>
          <w:szCs w:val="28"/>
        </w:rPr>
        <w:t xml:space="preserve">a) </w:t>
      </w:r>
      <w:r w:rsidRPr="00AE000C">
        <w:rPr>
          <w:rFonts w:ascii="Arial" w:hAnsi="Arial" w:cs="Arial"/>
          <w:sz w:val="20"/>
        </w:rPr>
        <w:t>Danh mục suất vốn đầu tư;</w:t>
      </w:r>
    </w:p>
    <w:p w:rsidR="00A741E8" w:rsidRPr="00AE000C" w:rsidRDefault="00A741E8" w:rsidP="00A741E8">
      <w:pPr>
        <w:pStyle w:val="Listenabsatz"/>
        <w:tabs>
          <w:tab w:val="left" w:pos="1094"/>
        </w:tabs>
        <w:spacing w:before="120"/>
        <w:ind w:left="0" w:firstLine="0"/>
        <w:jc w:val="left"/>
        <w:rPr>
          <w:rFonts w:ascii="Arial" w:hAnsi="Arial" w:cs="Arial"/>
          <w:sz w:val="20"/>
        </w:rPr>
      </w:pPr>
      <w:r w:rsidRPr="00AE000C">
        <w:rPr>
          <w:rFonts w:ascii="Arial" w:hAnsi="Arial" w:cs="Arial"/>
          <w:sz w:val="20"/>
          <w:szCs w:val="28"/>
        </w:rPr>
        <w:t xml:space="preserve">b) </w:t>
      </w:r>
      <w:r w:rsidRPr="00AE000C">
        <w:rPr>
          <w:rFonts w:ascii="Arial" w:hAnsi="Arial" w:cs="Arial"/>
          <w:sz w:val="20"/>
        </w:rPr>
        <w:t>Thuyết minh và hướng dẫn sử dụng suất vốn đầu tư;</w:t>
      </w:r>
    </w:p>
    <w:p w:rsidR="00A741E8" w:rsidRPr="00AE000C" w:rsidRDefault="00A741E8" w:rsidP="00A741E8">
      <w:pPr>
        <w:pStyle w:val="Listenabsatz"/>
        <w:tabs>
          <w:tab w:val="left" w:pos="1077"/>
        </w:tabs>
        <w:spacing w:before="120"/>
        <w:ind w:left="0" w:firstLine="0"/>
        <w:jc w:val="left"/>
        <w:rPr>
          <w:rFonts w:ascii="Arial" w:hAnsi="Arial" w:cs="Arial"/>
          <w:sz w:val="20"/>
        </w:rPr>
      </w:pPr>
      <w:r w:rsidRPr="00AE000C">
        <w:rPr>
          <w:rFonts w:ascii="Arial" w:hAnsi="Arial" w:cs="Arial"/>
          <w:sz w:val="20"/>
          <w:szCs w:val="28"/>
        </w:rPr>
        <w:t xml:space="preserve">c) </w:t>
      </w:r>
      <w:r w:rsidRPr="00AE000C">
        <w:rPr>
          <w:rFonts w:ascii="Arial" w:hAnsi="Arial" w:cs="Arial"/>
          <w:sz w:val="20"/>
        </w:rPr>
        <w:t>Trị số suất vốn đầu tư:</w:t>
      </w:r>
    </w:p>
    <w:p w:rsidR="00A741E8" w:rsidRPr="00AE000C" w:rsidRDefault="00A741E8" w:rsidP="00A741E8">
      <w:pPr>
        <w:pStyle w:val="Listenabsatz"/>
        <w:tabs>
          <w:tab w:val="left" w:pos="962"/>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 xml:space="preserve">Trường hợp có đầy đủ cơ sở dữ liệu về suất vốn đầu tư quy định tại </w:t>
      </w:r>
      <w:bookmarkStart w:id="139" w:name="tc_59_pl6"/>
      <w:r w:rsidRPr="00AE000C">
        <w:rPr>
          <w:rFonts w:ascii="Arial" w:hAnsi="Arial" w:cs="Arial"/>
          <w:sz w:val="20"/>
        </w:rPr>
        <w:t>điểm c khoản 2.2 Mục I Phụ lục này.</w:t>
      </w:r>
      <w:bookmarkEnd w:id="139"/>
      <w:r w:rsidRPr="00AE000C">
        <w:rPr>
          <w:rFonts w:ascii="Arial" w:hAnsi="Arial" w:cs="Arial"/>
          <w:sz w:val="20"/>
        </w:rPr>
        <w:t xml:space="preserve"> Suất vốn đầu tư được cập nhật giá cả đầu vào và chế độ chính sách tại thời điểm tính toán;</w:t>
      </w:r>
    </w:p>
    <w:p w:rsidR="00A741E8" w:rsidRPr="00AE000C" w:rsidRDefault="00A741E8" w:rsidP="00A741E8">
      <w:pPr>
        <w:pStyle w:val="Listenabsatz"/>
        <w:tabs>
          <w:tab w:val="left" w:pos="971"/>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Trường hợp cập nhật giá trị suất vốn đầu tư từ hệ thống suất vốn đầu tư hiện hành được thực hiện theo công thức sau:</w:t>
      </w:r>
    </w:p>
    <w:p w:rsidR="00A741E8" w:rsidRPr="00AE000C" w:rsidRDefault="00A741E8" w:rsidP="00A741E8">
      <w:pPr>
        <w:pStyle w:val="Listenabsatz"/>
        <w:tabs>
          <w:tab w:val="left" w:pos="971"/>
        </w:tabs>
        <w:spacing w:before="120"/>
        <w:ind w:left="0" w:firstLine="0"/>
        <w:jc w:val="center"/>
        <w:rPr>
          <w:rFonts w:ascii="Arial" w:hAnsi="Arial" w:cs="Arial"/>
          <w:sz w:val="20"/>
        </w:rPr>
      </w:pPr>
      <w:r>
        <w:rPr>
          <w:rFonts w:ascii="Arial" w:hAnsi="Arial" w:cs="Arial"/>
          <w:sz w:val="20"/>
        </w:rPr>
        <w:pict>
          <v:shape id="_x0000_i1084" type="#_x0000_t75" style="width:300pt;height:36.75pt">
            <v:imagedata r:id="rId65" o:title=""/>
          </v:shape>
        </w:pic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Trong đó:</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S: suất vốn đầu tư sau điều chỉnh;</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S</w:t>
      </w:r>
      <w:r w:rsidRPr="00AE000C">
        <w:rPr>
          <w:rFonts w:ascii="Arial" w:hAnsi="Arial" w:cs="Arial"/>
          <w:sz w:val="20"/>
          <w:vertAlign w:val="subscript"/>
        </w:rPr>
        <w:t>0t</w:t>
      </w:r>
      <w:r w:rsidRPr="00AE000C">
        <w:rPr>
          <w:rFonts w:ascii="Arial" w:hAnsi="Arial" w:cs="Arial"/>
          <w:sz w:val="20"/>
        </w:rPr>
        <w:t>: suất vốn đầu tư tại thời điểm t đã được công bố;</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K</w:t>
      </w:r>
      <w:r w:rsidRPr="00AE000C">
        <w:rPr>
          <w:rFonts w:ascii="Arial" w:hAnsi="Arial" w:cs="Arial"/>
          <w:sz w:val="20"/>
          <w:vertAlign w:val="subscript"/>
        </w:rPr>
        <w:t>tg</w:t>
      </w:r>
      <w:r w:rsidRPr="00AE000C">
        <w:rPr>
          <w:rFonts w:ascii="Arial" w:hAnsi="Arial" w:cs="Arial"/>
          <w:sz w:val="20"/>
        </w:rPr>
        <w:t>: hệ số điều chỉnh suất vốn đầu tư ở năm t về thời điểm cần xác định suất vốn đầu tư. Hệ số K</w:t>
      </w:r>
      <w:r w:rsidRPr="00AE000C">
        <w:rPr>
          <w:rFonts w:ascii="Arial" w:hAnsi="Arial" w:cs="Arial"/>
          <w:sz w:val="20"/>
          <w:vertAlign w:val="subscript"/>
        </w:rPr>
        <w:t>tg</w:t>
      </w:r>
      <w:r w:rsidRPr="00AE000C">
        <w:rPr>
          <w:rFonts w:ascii="Arial" w:hAnsi="Arial" w:cs="Arial"/>
          <w:sz w:val="20"/>
        </w:rPr>
        <w:t xml:space="preserve"> được xác định như sau:</w:t>
      </w:r>
    </w:p>
    <w:p w:rsidR="00A741E8" w:rsidRPr="00AE000C" w:rsidRDefault="00A741E8" w:rsidP="00A741E8">
      <w:pPr>
        <w:spacing w:before="120" w:after="0" w:line="240" w:lineRule="auto"/>
        <w:jc w:val="center"/>
        <w:rPr>
          <w:rFonts w:ascii="Arial" w:hAnsi="Arial" w:cs="Arial"/>
          <w:sz w:val="20"/>
        </w:rPr>
      </w:pPr>
      <w:r w:rsidRPr="00AE000C">
        <w:rPr>
          <w:rFonts w:ascii="Arial" w:hAnsi="Arial" w:cs="Arial"/>
          <w:sz w:val="20"/>
        </w:rPr>
        <w:t>K</w:t>
      </w:r>
      <w:r w:rsidRPr="00AE000C">
        <w:rPr>
          <w:rFonts w:ascii="Arial" w:hAnsi="Arial" w:cs="Arial"/>
          <w:sz w:val="20"/>
          <w:vertAlign w:val="subscript"/>
        </w:rPr>
        <w:t>tg</w:t>
      </w:r>
      <w:r w:rsidRPr="00AE000C">
        <w:rPr>
          <w:rFonts w:ascii="Arial" w:hAnsi="Arial" w:cs="Arial"/>
          <w:sz w:val="20"/>
        </w:rPr>
        <w:t>=I</w:t>
      </w:r>
      <w:r w:rsidRPr="00AE000C">
        <w:rPr>
          <w:rFonts w:ascii="Arial" w:hAnsi="Arial" w:cs="Arial"/>
          <w:sz w:val="20"/>
          <w:vertAlign w:val="subscript"/>
        </w:rPr>
        <w:t>tt</w:t>
      </w:r>
      <w:r w:rsidRPr="00AE000C">
        <w:rPr>
          <w:rFonts w:ascii="Arial" w:hAnsi="Arial" w:cs="Arial"/>
          <w:sz w:val="20"/>
        </w:rPr>
        <w:t>/I</w:t>
      </w:r>
      <w:r w:rsidRPr="00AE000C">
        <w:rPr>
          <w:rFonts w:ascii="Arial" w:hAnsi="Arial" w:cs="Arial"/>
          <w:sz w:val="20"/>
          <w:vertAlign w:val="subscript"/>
        </w:rPr>
        <w:t>ot</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I</w:t>
      </w:r>
      <w:r w:rsidRPr="00AE000C">
        <w:rPr>
          <w:rFonts w:ascii="Arial" w:hAnsi="Arial" w:cs="Arial"/>
          <w:sz w:val="20"/>
          <w:vertAlign w:val="subscript"/>
        </w:rPr>
        <w:t>tt</w:t>
      </w:r>
      <w:r w:rsidRPr="00AE000C">
        <w:rPr>
          <w:rFonts w:ascii="Arial" w:hAnsi="Arial" w:cs="Arial"/>
          <w:sz w:val="20"/>
        </w:rPr>
        <w:t>: chỉ số giá xây dựng tại thời điểm cần điều chỉnh suất vốn đầu tư;</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I</w:t>
      </w:r>
      <w:r w:rsidRPr="00AE000C">
        <w:rPr>
          <w:rFonts w:ascii="Arial" w:hAnsi="Arial" w:cs="Arial"/>
          <w:sz w:val="20"/>
          <w:vertAlign w:val="subscript"/>
        </w:rPr>
        <w:t>ot</w:t>
      </w:r>
      <w:r w:rsidRPr="00AE000C">
        <w:rPr>
          <w:rFonts w:ascii="Arial" w:hAnsi="Arial" w:cs="Arial"/>
          <w:sz w:val="20"/>
        </w:rPr>
        <w:t>: chỉ số giá xây dựng tại thời điểm tính toán suất vốn đầu tư đã công bố.</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K</w:t>
      </w:r>
      <w:r w:rsidRPr="00AE000C">
        <w:rPr>
          <w:rFonts w:ascii="Arial" w:hAnsi="Arial" w:cs="Arial"/>
          <w:sz w:val="20"/>
          <w:vertAlign w:val="subscript"/>
        </w:rPr>
        <w:t>kv</w:t>
      </w:r>
      <w:r w:rsidRPr="00AE000C">
        <w:rPr>
          <w:rFonts w:ascii="Arial" w:hAnsi="Arial" w:cs="Arial"/>
          <w:sz w:val="20"/>
        </w:rPr>
        <w:t>: hệ số điều chỉnh khu vực/vùng của suất vốn đầu tư trong trường hợp suất vốn đầu tư cần xác định có sự khác biệt về vùng/khu vực với suất vốn đầu tư đã được công bố. Hệ số này xác định bằng phương pháp chuyên gia trên cơ sở so sánh mặt bằng giá các khu vực;</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 xml:space="preserve">n: số lượng các khoản mục chi phí bổ sung hoặc giảm trừ; </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i: thứ tự các khoản mục chi phí bổ sung hoặc giảm trừ;</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S</w:t>
      </w:r>
      <w:r w:rsidRPr="00AE000C">
        <w:rPr>
          <w:rFonts w:ascii="Arial" w:hAnsi="Arial" w:cs="Arial"/>
          <w:sz w:val="20"/>
          <w:vertAlign w:val="subscript"/>
        </w:rPr>
        <w:t>Ti</w:t>
      </w:r>
      <w:r w:rsidRPr="00AE000C">
        <w:rPr>
          <w:rFonts w:ascii="Arial" w:hAnsi="Arial" w:cs="Arial"/>
          <w:sz w:val="20"/>
        </w:rPr>
        <w:t>: các chi phí bổ sung được phân bổ đối với các khoản mục chi phí cần thiết theo quy định nhưng chưa được tính đến trong suất vốn đầu tư hiện hành hoặc các chi phí giảm trừ được phân bổ đối với các khoản mục chi phí theo quy định không còn phù hợp trong suất vốn đầu tư hiện hành; S</w:t>
      </w:r>
      <w:r w:rsidRPr="00AE000C">
        <w:rPr>
          <w:rFonts w:ascii="Arial" w:hAnsi="Arial" w:cs="Arial"/>
          <w:sz w:val="20"/>
          <w:vertAlign w:val="subscript"/>
        </w:rPr>
        <w:t>Ti</w:t>
      </w:r>
      <w:r w:rsidRPr="00AE000C">
        <w:rPr>
          <w:rFonts w:ascii="Arial" w:hAnsi="Arial" w:cs="Arial"/>
          <w:sz w:val="20"/>
        </w:rPr>
        <w:t xml:space="preserve"> được tính trên 1 đơn vị diện tích hoặc công suất năng lực phục vụ phù hợp với đơn vị tính của suất vốn đầu tư S</w:t>
      </w:r>
      <w:r w:rsidRPr="00AE000C">
        <w:rPr>
          <w:rFonts w:ascii="Arial" w:hAnsi="Arial" w:cs="Arial"/>
          <w:sz w:val="20"/>
          <w:vertAlign w:val="subscript"/>
        </w:rPr>
        <w:t>0t</w:t>
      </w:r>
      <w:r w:rsidRPr="00AE000C">
        <w:rPr>
          <w:rFonts w:ascii="Arial" w:hAnsi="Arial" w:cs="Arial"/>
          <w:sz w:val="20"/>
        </w:rPr>
        <w:t>; Chi phí này được xác định trên cơ sở dữ liệu của công trình cụ thể hoặc tham khảo chi phí của các công trình tương tự đã thực hiện.</w:t>
      </w:r>
    </w:p>
    <w:p w:rsidR="00A741E8" w:rsidRPr="00AE000C" w:rsidRDefault="00A741E8" w:rsidP="00A741E8">
      <w:pPr>
        <w:pStyle w:val="Listenabsatz"/>
        <w:tabs>
          <w:tab w:val="left" w:pos="1094"/>
        </w:tabs>
        <w:spacing w:before="120"/>
        <w:ind w:left="0" w:firstLine="0"/>
        <w:jc w:val="left"/>
        <w:rPr>
          <w:rFonts w:ascii="Arial" w:hAnsi="Arial" w:cs="Arial"/>
          <w:sz w:val="20"/>
        </w:rPr>
      </w:pPr>
      <w:r w:rsidRPr="00AE000C">
        <w:rPr>
          <w:rFonts w:ascii="Arial" w:hAnsi="Arial" w:cs="Arial"/>
          <w:sz w:val="20"/>
          <w:szCs w:val="28"/>
        </w:rPr>
        <w:t xml:space="preserve">d) </w:t>
      </w:r>
      <w:r w:rsidRPr="00AE000C">
        <w:rPr>
          <w:rFonts w:ascii="Arial" w:hAnsi="Arial" w:cs="Arial"/>
          <w:sz w:val="20"/>
        </w:rPr>
        <w:t>Các ghi chú (nếu có);</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đ) Tổng hợp kết quả rà soát, cập nhật và biên soạn suất vốn đầu tư.</w:t>
      </w:r>
    </w:p>
    <w:p w:rsidR="00A741E8" w:rsidRPr="00AE000C" w:rsidRDefault="00A741E8" w:rsidP="00A741E8">
      <w:pPr>
        <w:pStyle w:val="Heading1"/>
        <w:tabs>
          <w:tab w:val="left" w:pos="1269"/>
        </w:tabs>
        <w:spacing w:before="120"/>
        <w:ind w:left="0"/>
        <w:rPr>
          <w:rFonts w:ascii="Arial" w:hAnsi="Arial" w:cs="Arial"/>
          <w:sz w:val="20"/>
        </w:rPr>
      </w:pPr>
      <w:bookmarkStart w:id="140" w:name="muc_2"/>
      <w:r w:rsidRPr="00AE000C">
        <w:rPr>
          <w:rFonts w:ascii="Arial" w:hAnsi="Arial" w:cs="Arial"/>
          <w:sz w:val="20"/>
        </w:rPr>
        <w:t>B. XÁC ĐỊNH SUẤT CHI PHÍ ĐỂ CÔNG BỐ</w:t>
      </w:r>
      <w:bookmarkEnd w:id="140"/>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Suất chi phí gồm: suất chi phí của hệ thống kỹ thuật, dây chuyền công nghệ, hạng mục công trình hoặc công trình.</w:t>
      </w:r>
    </w:p>
    <w:p w:rsidR="00A741E8" w:rsidRPr="00AE000C" w:rsidRDefault="00A741E8" w:rsidP="00A741E8">
      <w:pPr>
        <w:pStyle w:val="Heading1"/>
        <w:tabs>
          <w:tab w:val="left" w:pos="1192"/>
        </w:tabs>
        <w:spacing w:before="120"/>
        <w:ind w:left="0"/>
        <w:rPr>
          <w:rFonts w:ascii="Arial" w:hAnsi="Arial" w:cs="Arial"/>
          <w:sz w:val="20"/>
        </w:rPr>
      </w:pPr>
      <w:bookmarkStart w:id="141" w:name="muc_1_pl_5"/>
      <w:r w:rsidRPr="00AE000C">
        <w:rPr>
          <w:rFonts w:ascii="Arial" w:hAnsi="Arial" w:cs="Arial"/>
          <w:sz w:val="20"/>
        </w:rPr>
        <w:t>I. XÁC ĐỊNH SUẤT CHI PHÍ MỚI</w:t>
      </w:r>
      <w:bookmarkEnd w:id="141"/>
    </w:p>
    <w:p w:rsidR="00A741E8" w:rsidRPr="00AE000C" w:rsidRDefault="00A741E8" w:rsidP="00A741E8">
      <w:pPr>
        <w:pStyle w:val="Heading2"/>
        <w:tabs>
          <w:tab w:val="left" w:pos="1223"/>
        </w:tabs>
        <w:spacing w:before="120"/>
        <w:ind w:left="0" w:firstLine="0"/>
        <w:jc w:val="left"/>
        <w:rPr>
          <w:rFonts w:ascii="Arial" w:hAnsi="Arial" w:cs="Arial"/>
          <w:sz w:val="20"/>
        </w:rPr>
      </w:pPr>
      <w:r w:rsidRPr="00AE000C">
        <w:rPr>
          <w:rFonts w:ascii="Arial" w:hAnsi="Arial" w:cs="Arial"/>
          <w:sz w:val="20"/>
        </w:rPr>
        <w:t>1. Trình</w:t>
      </w:r>
      <w:r w:rsidRPr="00AE000C">
        <w:rPr>
          <w:rFonts w:ascii="Arial" w:hAnsi="Arial" w:cs="Arial"/>
          <w:b w:val="0"/>
          <w:sz w:val="20"/>
        </w:rPr>
        <w:t xml:space="preserve"> </w:t>
      </w:r>
      <w:r w:rsidRPr="00AE000C">
        <w:rPr>
          <w:rFonts w:ascii="Arial" w:hAnsi="Arial" w:cs="Arial"/>
          <w:sz w:val="20"/>
        </w:rPr>
        <w:t>tự xác định</w:t>
      </w:r>
      <w:r w:rsidRPr="00AE000C">
        <w:rPr>
          <w:rFonts w:ascii="Arial" w:hAnsi="Arial" w:cs="Arial"/>
          <w:b w:val="0"/>
          <w:sz w:val="20"/>
        </w:rPr>
        <w:t xml:space="preserve"> </w:t>
      </w:r>
      <w:r w:rsidRPr="00AE000C">
        <w:rPr>
          <w:rFonts w:ascii="Arial" w:hAnsi="Arial" w:cs="Arial"/>
          <w:sz w:val="20"/>
        </w:rPr>
        <w:t>suất</w:t>
      </w:r>
      <w:r w:rsidRPr="00AE000C">
        <w:rPr>
          <w:rFonts w:ascii="Arial" w:hAnsi="Arial" w:cs="Arial"/>
          <w:b w:val="0"/>
          <w:sz w:val="20"/>
        </w:rPr>
        <w:t xml:space="preserve"> </w:t>
      </w:r>
      <w:r w:rsidRPr="00AE000C">
        <w:rPr>
          <w:rFonts w:ascii="Arial" w:hAnsi="Arial" w:cs="Arial"/>
          <w:sz w:val="20"/>
        </w:rPr>
        <w:t>chi</w:t>
      </w:r>
      <w:r w:rsidRPr="00AE000C">
        <w:rPr>
          <w:rFonts w:ascii="Arial" w:hAnsi="Arial" w:cs="Arial"/>
          <w:b w:val="0"/>
          <w:sz w:val="20"/>
        </w:rPr>
        <w:t xml:space="preserve"> </w:t>
      </w:r>
      <w:r w:rsidRPr="00AE000C">
        <w:rPr>
          <w:rFonts w:ascii="Arial" w:hAnsi="Arial" w:cs="Arial"/>
          <w:sz w:val="20"/>
        </w:rPr>
        <w:t>phí</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Suất chi phí được xác định theo các bước như sau:</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lastRenderedPageBreak/>
        <w:t>Bước 1: Lập danh mục loại công trình xây dựng, hạng mục công trình, hệ thống kỹ thuật hoặc dây chuyền công nghệ; xác định đơn vị tính suất chi phí;</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Bước 2: Thu thập số liệu, dữ liệu có liên quan và xây dựng cơ sở dữ liệu;</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Bước 3: Xử lý số liệu, dữ liệu và xác định suất chi phí;</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Bước 4: Tổng hợp kết quả tính toán, biên soạn suất chi phí.</w:t>
      </w:r>
    </w:p>
    <w:p w:rsidR="00A741E8" w:rsidRPr="00AE000C" w:rsidRDefault="00A741E8" w:rsidP="00A741E8">
      <w:pPr>
        <w:pStyle w:val="Heading2"/>
        <w:tabs>
          <w:tab w:val="left" w:pos="1223"/>
        </w:tabs>
        <w:spacing w:before="120"/>
        <w:ind w:left="0" w:firstLine="0"/>
        <w:jc w:val="left"/>
        <w:rPr>
          <w:rFonts w:ascii="Arial" w:hAnsi="Arial" w:cs="Arial"/>
          <w:sz w:val="20"/>
        </w:rPr>
      </w:pPr>
      <w:r w:rsidRPr="00AE000C">
        <w:rPr>
          <w:rFonts w:ascii="Arial" w:hAnsi="Arial" w:cs="Arial"/>
          <w:sz w:val="20"/>
        </w:rPr>
        <w:t>2. Nội dung các bước</w:t>
      </w:r>
      <w:r w:rsidRPr="00AE000C">
        <w:rPr>
          <w:rFonts w:ascii="Arial" w:hAnsi="Arial" w:cs="Arial"/>
          <w:b w:val="0"/>
          <w:sz w:val="20"/>
        </w:rPr>
        <w:t xml:space="preserve"> </w:t>
      </w:r>
      <w:r w:rsidRPr="00AE000C">
        <w:rPr>
          <w:rFonts w:ascii="Arial" w:hAnsi="Arial" w:cs="Arial"/>
          <w:sz w:val="20"/>
        </w:rPr>
        <w:t>công</w:t>
      </w:r>
      <w:r w:rsidRPr="00AE000C">
        <w:rPr>
          <w:rFonts w:ascii="Arial" w:hAnsi="Arial" w:cs="Arial"/>
          <w:b w:val="0"/>
          <w:sz w:val="20"/>
        </w:rPr>
        <w:t xml:space="preserve"> </w:t>
      </w:r>
      <w:r w:rsidRPr="00AE000C">
        <w:rPr>
          <w:rFonts w:ascii="Arial" w:hAnsi="Arial" w:cs="Arial"/>
          <w:sz w:val="20"/>
        </w:rPr>
        <w:t>việc</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Suất chi phí được xác định trên cơ sở tổng hợp số liệu từ các công trình, hạng mục công trình, hệ thống kỹ thuật hoặc dây chuyền công nghệ thực tế, hoặc từ việc lập và tổng hợp chi phí cho công trình, hạng mục công trình, hệ thống kỹ thuật hoặc dây chuyền công nghệ điển hình được tính toán trên cơ sở các giả định hợp lý về thiết kế, công nghệ và điều kiện thực hiện trong trường hợp cần thiết.</w:t>
      </w:r>
    </w:p>
    <w:p w:rsidR="00A741E8" w:rsidRPr="00AE000C" w:rsidRDefault="00A741E8" w:rsidP="00A741E8">
      <w:pPr>
        <w:pStyle w:val="Listenabsatz"/>
        <w:tabs>
          <w:tab w:val="left" w:pos="1477"/>
        </w:tabs>
        <w:spacing w:before="120"/>
        <w:ind w:left="0" w:firstLine="0"/>
        <w:jc w:val="left"/>
        <w:rPr>
          <w:rFonts w:ascii="Arial" w:hAnsi="Arial" w:cs="Arial"/>
          <w:sz w:val="20"/>
        </w:rPr>
      </w:pPr>
      <w:r w:rsidRPr="00AE000C">
        <w:rPr>
          <w:rFonts w:ascii="Arial" w:hAnsi="Arial" w:cs="Arial"/>
          <w:sz w:val="20"/>
          <w:szCs w:val="28"/>
        </w:rPr>
        <w:t xml:space="preserve">2.1. </w:t>
      </w:r>
      <w:r w:rsidRPr="00AE000C">
        <w:rPr>
          <w:rFonts w:ascii="Arial" w:hAnsi="Arial" w:cs="Arial"/>
          <w:sz w:val="20"/>
        </w:rPr>
        <w:t>Lập danh mục loại công trình xây dựng, hạng mục công trình, hệ thống kỹ thuật hoặc dây chuyền công nghệ, xác định đơn vị tính</w:t>
      </w:r>
    </w:p>
    <w:p w:rsidR="00A741E8" w:rsidRPr="00AE000C" w:rsidRDefault="00A741E8" w:rsidP="00A741E8">
      <w:pPr>
        <w:pStyle w:val="Listenabsatz"/>
        <w:tabs>
          <w:tab w:val="left" w:pos="1125"/>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Lập danh mục để xác định suất chi phí trên cơ sở: loại, cấp công trình; loại hạng mục công trình; hệ thống kỹ thuật công trình; dây chuyền công nghệ; quy mô, công suất; đặc điểm kết cấu, công nghệ; yêu cầu kỹ thuật; quy chuẩn, tiêu chuẩn áp dụng; điều kiện xây dựng, lắp đặt và vận hành.</w:t>
      </w:r>
    </w:p>
    <w:p w:rsidR="00A741E8" w:rsidRPr="00AE000C" w:rsidRDefault="00A741E8" w:rsidP="00A741E8">
      <w:pPr>
        <w:pStyle w:val="Listenabsatz"/>
        <w:tabs>
          <w:tab w:val="left" w:pos="1139"/>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Đơn vị tính suất chi phí được lựa chọn phù hợp với tính chất của đối tượng và mục đích sử dụng trong quản lý chi phí.</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Tùy theo đối tượng, đơn vị tính có thể là: diện tích, thể tích, chiều dài, công suất, năng lực phục vụ, công suất dây chuyền hoặc đơn vị sản phẩm theo thiết kế.</w:t>
      </w:r>
    </w:p>
    <w:p w:rsidR="00A741E8" w:rsidRPr="00AE000C" w:rsidRDefault="00A741E8" w:rsidP="00A741E8">
      <w:pPr>
        <w:pStyle w:val="Listenabsatz"/>
        <w:tabs>
          <w:tab w:val="left" w:pos="1432"/>
        </w:tabs>
        <w:spacing w:before="120"/>
        <w:ind w:left="0" w:firstLine="0"/>
        <w:jc w:val="left"/>
        <w:rPr>
          <w:rFonts w:ascii="Arial" w:hAnsi="Arial" w:cs="Arial"/>
          <w:sz w:val="20"/>
        </w:rPr>
      </w:pPr>
      <w:r w:rsidRPr="00AE000C">
        <w:rPr>
          <w:rFonts w:ascii="Arial" w:hAnsi="Arial" w:cs="Arial"/>
          <w:sz w:val="20"/>
          <w:szCs w:val="28"/>
        </w:rPr>
        <w:t xml:space="preserve">2.2. </w:t>
      </w:r>
      <w:r w:rsidRPr="00AE000C">
        <w:rPr>
          <w:rFonts w:ascii="Arial" w:hAnsi="Arial" w:cs="Arial"/>
          <w:sz w:val="20"/>
        </w:rPr>
        <w:t>Thu thập số liệu, dữ liệu có liên quan và xây dựng cơ sở dữ liệu</w:t>
      </w:r>
    </w:p>
    <w:p w:rsidR="00A741E8" w:rsidRPr="00AE000C" w:rsidRDefault="00A741E8" w:rsidP="00A741E8">
      <w:pPr>
        <w:pStyle w:val="Listenabsatz"/>
        <w:tabs>
          <w:tab w:val="left" w:pos="1231"/>
        </w:tabs>
        <w:spacing w:before="120"/>
        <w:ind w:left="0" w:firstLine="0"/>
        <w:jc w:val="left"/>
        <w:rPr>
          <w:rFonts w:ascii="Arial" w:hAnsi="Arial" w:cs="Arial"/>
          <w:sz w:val="20"/>
        </w:rPr>
      </w:pPr>
      <w:r w:rsidRPr="00AE000C">
        <w:rPr>
          <w:rFonts w:ascii="Arial" w:hAnsi="Arial" w:cs="Arial"/>
          <w:sz w:val="20"/>
          <w:szCs w:val="28"/>
        </w:rPr>
        <w:t xml:space="preserve">a) </w:t>
      </w:r>
      <w:r w:rsidRPr="00AE000C">
        <w:rPr>
          <w:rFonts w:ascii="Arial" w:hAnsi="Arial" w:cs="Arial"/>
          <w:sz w:val="20"/>
        </w:rPr>
        <w:t>Nội dung số liệu, dữ liệu cần thu thập</w:t>
      </w:r>
    </w:p>
    <w:p w:rsidR="00A741E8" w:rsidRPr="00AE000C" w:rsidRDefault="00A741E8" w:rsidP="00A741E8">
      <w:pPr>
        <w:pStyle w:val="Listenabsatz"/>
        <w:tabs>
          <w:tab w:val="left" w:pos="1130"/>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Thông tin chung: tên, loại đối tượng (công trình, hạng mục công trình, hệ thống kỹ thuật, dây chuyền công nghệ), cấp công trình (nếu có), địa điểm, quy mô, công suất, tiêu chuẩn, quy chuẩn áp dụng, thời gian xây dựng, lắp đặt;</w:t>
      </w:r>
    </w:p>
    <w:p w:rsidR="00A741E8" w:rsidRPr="00AE000C" w:rsidRDefault="00A741E8" w:rsidP="00A741E8">
      <w:pPr>
        <w:pStyle w:val="Listenabsatz"/>
        <w:tabs>
          <w:tab w:val="left" w:pos="1118"/>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Thông tin chi phí: tổng mức, dự toán xây dựng; trong đó tách riêng: chi phí xây dựng; chi phí thiết bị.</w:t>
      </w:r>
    </w:p>
    <w:p w:rsidR="00A741E8" w:rsidRPr="00AE000C" w:rsidRDefault="00A741E8" w:rsidP="00A741E8">
      <w:pPr>
        <w:pStyle w:val="Listenabsatz"/>
        <w:tabs>
          <w:tab w:val="left" w:pos="110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Thông tin về quy mô theo đơn vị tính lựa chọn;</w:t>
      </w:r>
    </w:p>
    <w:p w:rsidR="00A741E8" w:rsidRPr="00AE000C" w:rsidRDefault="00A741E8" w:rsidP="00A741E8">
      <w:pPr>
        <w:pStyle w:val="Listenabsatz"/>
        <w:tabs>
          <w:tab w:val="left" w:pos="110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Thời điểm và địa điểm xác định chi phí;</w:t>
      </w:r>
    </w:p>
    <w:p w:rsidR="00A741E8" w:rsidRPr="00AE000C" w:rsidRDefault="00A741E8" w:rsidP="00A741E8">
      <w:pPr>
        <w:pStyle w:val="Listenabsatz"/>
        <w:tabs>
          <w:tab w:val="left" w:pos="110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Các cơ chế, chính sách và căn cứ xác định chi phí.</w:t>
      </w:r>
    </w:p>
    <w:p w:rsidR="00A741E8" w:rsidRPr="00AE000C" w:rsidRDefault="00A741E8" w:rsidP="00A741E8">
      <w:pPr>
        <w:pStyle w:val="Listenabsatz"/>
        <w:tabs>
          <w:tab w:val="left" w:pos="1247"/>
        </w:tabs>
        <w:spacing w:before="120"/>
        <w:ind w:left="0" w:firstLine="0"/>
        <w:jc w:val="left"/>
        <w:rPr>
          <w:rFonts w:ascii="Arial" w:hAnsi="Arial" w:cs="Arial"/>
          <w:sz w:val="20"/>
        </w:rPr>
      </w:pPr>
      <w:r w:rsidRPr="00AE000C">
        <w:rPr>
          <w:rFonts w:ascii="Arial" w:hAnsi="Arial" w:cs="Arial"/>
          <w:sz w:val="20"/>
          <w:szCs w:val="28"/>
        </w:rPr>
        <w:t xml:space="preserve">b) </w:t>
      </w:r>
      <w:r w:rsidRPr="00AE000C">
        <w:rPr>
          <w:rFonts w:ascii="Arial" w:hAnsi="Arial" w:cs="Arial"/>
          <w:sz w:val="20"/>
        </w:rPr>
        <w:t>Yêu cầu đối với dữ liệu</w:t>
      </w:r>
    </w:p>
    <w:p w:rsidR="00A741E8" w:rsidRPr="00AE000C" w:rsidRDefault="00A741E8" w:rsidP="00A741E8">
      <w:pPr>
        <w:pStyle w:val="Listenabsatz"/>
        <w:tabs>
          <w:tab w:val="left" w:pos="1115"/>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Dữ liệu được thu thập từ các đối tượng có đặc điểm tương đồng về loại, cấp, quy mô, công nghệ và điều kiện xây dựng, lắp đặt, vận hành;</w:t>
      </w:r>
    </w:p>
    <w:p w:rsidR="00A741E8" w:rsidRPr="00AE000C" w:rsidRDefault="00A741E8" w:rsidP="00A741E8">
      <w:pPr>
        <w:pStyle w:val="Listenabsatz"/>
        <w:tabs>
          <w:tab w:val="left" w:pos="1130"/>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Số lượng công trình, hạng mục công trình, hệ thống kỹ thuật hoặc dây chuyền công nghệ tối thiểu là 03 đối tượng. Trường hợp không đủ số lượng tối thiểu thì sử dụng tài liệu tổng kết, số liệu thống kê liên quan đến chi phí đầu tư xây dựng, thiết bị hoặc kết hợp thông tin dữ liệu đã thu thập từ thực tế và khai thác từ hệ thống cơ sở dữ liệu hiện có để xác định suất chi phí.</w:t>
      </w:r>
    </w:p>
    <w:p w:rsidR="00A741E8" w:rsidRPr="00AE000C" w:rsidRDefault="00A741E8" w:rsidP="00A741E8">
      <w:pPr>
        <w:pStyle w:val="Listenabsatz"/>
        <w:tabs>
          <w:tab w:val="left" w:pos="1231"/>
        </w:tabs>
        <w:spacing w:before="120"/>
        <w:ind w:left="0" w:firstLine="0"/>
        <w:jc w:val="left"/>
        <w:rPr>
          <w:rFonts w:ascii="Arial" w:hAnsi="Arial" w:cs="Arial"/>
          <w:sz w:val="20"/>
        </w:rPr>
      </w:pPr>
      <w:r w:rsidRPr="00AE000C">
        <w:rPr>
          <w:rFonts w:ascii="Arial" w:hAnsi="Arial" w:cs="Arial"/>
          <w:sz w:val="20"/>
          <w:szCs w:val="28"/>
        </w:rPr>
        <w:t xml:space="preserve">c) </w:t>
      </w:r>
      <w:r w:rsidRPr="00AE000C">
        <w:rPr>
          <w:rFonts w:ascii="Arial" w:hAnsi="Arial" w:cs="Arial"/>
          <w:sz w:val="20"/>
        </w:rPr>
        <w:t>Xây dựng cơ sở dữ liệu</w:t>
      </w:r>
    </w:p>
    <w:p w:rsidR="00A741E8" w:rsidRPr="00AE000C" w:rsidRDefault="00A741E8" w:rsidP="00A741E8">
      <w:pPr>
        <w:pStyle w:val="Listenabsatz"/>
        <w:tabs>
          <w:tab w:val="left" w:pos="1108"/>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Đánh giá, phân tích các đối tượng để xác định: các hạng mục chi phí chủ yếu; công nghệ áp dụng; yêu cầu kỹ thuật chính; cấu hình hệ thống kỹ thuật hoặc dây chuyền công nghệ;</w:t>
      </w:r>
    </w:p>
    <w:p w:rsidR="00A741E8" w:rsidRPr="00AE000C" w:rsidRDefault="00A741E8" w:rsidP="00A741E8">
      <w:pPr>
        <w:pStyle w:val="Listenabsatz"/>
        <w:tabs>
          <w:tab w:val="left" w:pos="1122"/>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Lựa chọn các yếu tố kinh tế - kỹ thuật làm cơ sở xác định suất chi phí, bao gồm: Quy mô, công suất, năng lực phục vụ hoặc sản lượng của đối tượng; tiêu chuẩn, quy chuẩn áp dụng; điều kiện thi công, lắp đặt, vận hành phổ biến; mặt bằng giá các yếu tố đầu vào; định mức, giá xây dựng và chính sách chi phí áp dụng; phạm vi chi phí tính toán (chi phí xây dựng hoặc chi phí thiết bị).</w:t>
      </w:r>
    </w:p>
    <w:p w:rsidR="00A741E8" w:rsidRPr="00AE000C" w:rsidRDefault="00A741E8" w:rsidP="00A741E8">
      <w:pPr>
        <w:pStyle w:val="Listenabsatz"/>
        <w:tabs>
          <w:tab w:val="left" w:pos="1432"/>
        </w:tabs>
        <w:spacing w:before="120"/>
        <w:ind w:left="0" w:firstLine="0"/>
        <w:jc w:val="left"/>
        <w:rPr>
          <w:rFonts w:ascii="Arial" w:hAnsi="Arial" w:cs="Arial"/>
          <w:sz w:val="20"/>
        </w:rPr>
      </w:pPr>
      <w:r w:rsidRPr="00AE000C">
        <w:rPr>
          <w:rFonts w:ascii="Arial" w:hAnsi="Arial" w:cs="Arial"/>
          <w:sz w:val="20"/>
          <w:szCs w:val="28"/>
        </w:rPr>
        <w:t xml:space="preserve">2.3. </w:t>
      </w:r>
      <w:r w:rsidRPr="00AE000C">
        <w:rPr>
          <w:rFonts w:ascii="Arial" w:hAnsi="Arial" w:cs="Arial"/>
          <w:sz w:val="20"/>
        </w:rPr>
        <w:t>Xử lý số liệu, dữ liệu và xác định suất chi phí</w:t>
      </w:r>
    </w:p>
    <w:p w:rsidR="00A741E8" w:rsidRPr="00AE000C" w:rsidRDefault="00A741E8" w:rsidP="00A741E8">
      <w:pPr>
        <w:pStyle w:val="Listenabsatz"/>
        <w:tabs>
          <w:tab w:val="left" w:pos="1231"/>
        </w:tabs>
        <w:spacing w:before="120"/>
        <w:ind w:left="0" w:firstLine="0"/>
        <w:jc w:val="left"/>
        <w:rPr>
          <w:rFonts w:ascii="Arial" w:hAnsi="Arial" w:cs="Arial"/>
          <w:sz w:val="20"/>
        </w:rPr>
      </w:pPr>
      <w:r w:rsidRPr="00AE000C">
        <w:rPr>
          <w:rFonts w:ascii="Arial" w:hAnsi="Arial" w:cs="Arial"/>
          <w:sz w:val="20"/>
          <w:szCs w:val="28"/>
        </w:rPr>
        <w:t xml:space="preserve">a) </w:t>
      </w:r>
      <w:r w:rsidRPr="00AE000C">
        <w:rPr>
          <w:rFonts w:ascii="Arial" w:hAnsi="Arial" w:cs="Arial"/>
          <w:sz w:val="20"/>
        </w:rPr>
        <w:t>Rà soát, chuẩn hóa phạm vi chi phí</w:t>
      </w:r>
    </w:p>
    <w:p w:rsidR="00A741E8" w:rsidRPr="00AE000C" w:rsidRDefault="00A741E8" w:rsidP="00A741E8">
      <w:pPr>
        <w:pStyle w:val="Listenabsatz"/>
        <w:tabs>
          <w:tab w:val="left" w:pos="1125"/>
        </w:tabs>
        <w:spacing w:before="120"/>
        <w:ind w:left="0" w:firstLine="0"/>
        <w:jc w:val="left"/>
        <w:rPr>
          <w:rFonts w:ascii="Arial" w:hAnsi="Arial" w:cs="Arial"/>
          <w:sz w:val="20"/>
          <w:szCs w:val="20"/>
        </w:rPr>
      </w:pPr>
      <w:r w:rsidRPr="00AE000C">
        <w:rPr>
          <w:rFonts w:ascii="Arial" w:hAnsi="Arial" w:cs="Arial"/>
          <w:sz w:val="20"/>
          <w:szCs w:val="20"/>
        </w:rPr>
        <w:t>- Đối với suất chi phí xây dựng: chỉ bao gồm chi phí xây dựng theo quy định hiện hành của công trình, hạng mục công trình, hệ thống kỹ thuật;</w:t>
      </w:r>
    </w:p>
    <w:p w:rsidR="00A741E8" w:rsidRPr="00AE000C" w:rsidRDefault="00A741E8" w:rsidP="00A741E8">
      <w:pPr>
        <w:pStyle w:val="Listenabsatz"/>
        <w:tabs>
          <w:tab w:val="left" w:pos="1122"/>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Đối với suất chi phí thiết bị: chỉ bao gồm chi phí thiết bị theo quy định hiện hành của công trình, hệ thống kỹ thuật, dây chuyền công nghệ;</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 Loại trừ các khoản chi phí không phù hợp hoặc mang tính đặc thù (như chi phí gia cố đặc biệt về nền móng, chi phí bản quyền công nghệ,…).</w:t>
      </w:r>
    </w:p>
    <w:p w:rsidR="00A741E8" w:rsidRPr="00AE000C" w:rsidRDefault="00A741E8" w:rsidP="00A741E8">
      <w:pPr>
        <w:pStyle w:val="Listenabsatz"/>
        <w:tabs>
          <w:tab w:val="left" w:pos="1247"/>
        </w:tabs>
        <w:spacing w:before="120"/>
        <w:ind w:left="0" w:firstLine="0"/>
        <w:jc w:val="left"/>
        <w:rPr>
          <w:rFonts w:ascii="Arial" w:hAnsi="Arial" w:cs="Arial"/>
          <w:sz w:val="20"/>
        </w:rPr>
      </w:pPr>
      <w:r w:rsidRPr="00AE000C">
        <w:rPr>
          <w:rFonts w:ascii="Arial" w:hAnsi="Arial" w:cs="Arial"/>
          <w:sz w:val="20"/>
          <w:szCs w:val="28"/>
        </w:rPr>
        <w:t xml:space="preserve">b) </w:t>
      </w:r>
      <w:r w:rsidRPr="00AE000C">
        <w:rPr>
          <w:rFonts w:ascii="Arial" w:hAnsi="Arial" w:cs="Arial"/>
          <w:sz w:val="20"/>
        </w:rPr>
        <w:t>Chuẩn hóa dữ liệu</w:t>
      </w:r>
    </w:p>
    <w:p w:rsidR="00A741E8" w:rsidRPr="00AE000C" w:rsidRDefault="00A741E8" w:rsidP="00A741E8">
      <w:pPr>
        <w:pStyle w:val="Listenabsatz"/>
        <w:tabs>
          <w:tab w:val="left" w:pos="1130"/>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 xml:space="preserve">Quy đổi về cùng mặt bằng giá tại thời điểm xác định: cập nhật lại mặt bằng giá và các cơ chế chính </w:t>
      </w:r>
      <w:r w:rsidRPr="00AE000C">
        <w:rPr>
          <w:rFonts w:ascii="Arial" w:hAnsi="Arial" w:cs="Arial"/>
          <w:sz w:val="20"/>
        </w:rPr>
        <w:lastRenderedPageBreak/>
        <w:t>sách tại thời điểm cần tính toán suất chi phí. Trong trường hợp không đủ mức độ chi tiết để cập nhật giá cả đầu vào có thể sử dụng chỉ số giá hoặc phương pháp phù hợp khác;</w:t>
      </w:r>
    </w:p>
    <w:p w:rsidR="00A741E8" w:rsidRPr="00AE000C" w:rsidRDefault="00A741E8" w:rsidP="00A741E8">
      <w:pPr>
        <w:pStyle w:val="Listenabsatz"/>
        <w:tabs>
          <w:tab w:val="left" w:pos="1137"/>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Quy đổi về cùng đơn vị tính phù hợp với đối tượng (công trình, hạng mục, hệ thống kỹ thuật hoặc dây chuyền công nghệ).</w:t>
      </w:r>
    </w:p>
    <w:p w:rsidR="00A741E8" w:rsidRPr="00AE000C" w:rsidRDefault="00A741E8" w:rsidP="00A741E8">
      <w:pPr>
        <w:pStyle w:val="Listenabsatz"/>
        <w:tabs>
          <w:tab w:val="left" w:pos="1231"/>
        </w:tabs>
        <w:spacing w:before="120"/>
        <w:ind w:left="0" w:firstLine="0"/>
        <w:jc w:val="left"/>
        <w:rPr>
          <w:rFonts w:ascii="Arial" w:hAnsi="Arial" w:cs="Arial"/>
          <w:sz w:val="20"/>
        </w:rPr>
      </w:pPr>
      <w:r w:rsidRPr="00AE000C">
        <w:rPr>
          <w:rFonts w:ascii="Arial" w:hAnsi="Arial" w:cs="Arial"/>
          <w:sz w:val="20"/>
          <w:szCs w:val="28"/>
        </w:rPr>
        <w:t xml:space="preserve">c) </w:t>
      </w:r>
      <w:r w:rsidRPr="00AE000C">
        <w:rPr>
          <w:rFonts w:ascii="Arial" w:hAnsi="Arial" w:cs="Arial"/>
          <w:sz w:val="20"/>
        </w:rPr>
        <w:t>Xác định trong trường hợp thiếu dữ liệu</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Trường hợp dữ liệu công trình, hạng mục công trình, hệ thống kỹ thuật hoặc dây chuyền công nghệ thực tế không đầy đủ, suất chi phí được xác định trên cơ sở lập và tổng hợp chi phí cho đối tượng điển hình theo các giả định hợp lý về thiết kế, công nghệ và điều kiện thực hiện.</w:t>
      </w:r>
    </w:p>
    <w:p w:rsidR="00A741E8" w:rsidRPr="00AE000C" w:rsidRDefault="00A741E8" w:rsidP="00A741E8">
      <w:pPr>
        <w:pStyle w:val="Listenabsatz"/>
        <w:tabs>
          <w:tab w:val="left" w:pos="1247"/>
        </w:tabs>
        <w:spacing w:before="120"/>
        <w:ind w:left="0" w:firstLine="0"/>
        <w:jc w:val="left"/>
        <w:rPr>
          <w:rFonts w:ascii="Arial" w:hAnsi="Arial" w:cs="Arial"/>
          <w:sz w:val="20"/>
        </w:rPr>
      </w:pPr>
      <w:r w:rsidRPr="00AE000C">
        <w:rPr>
          <w:rFonts w:ascii="Arial" w:hAnsi="Arial" w:cs="Arial"/>
          <w:sz w:val="20"/>
          <w:szCs w:val="28"/>
        </w:rPr>
        <w:t xml:space="preserve">d) </w:t>
      </w:r>
      <w:r w:rsidRPr="00AE000C">
        <w:rPr>
          <w:rFonts w:ascii="Arial" w:hAnsi="Arial" w:cs="Arial"/>
          <w:sz w:val="20"/>
        </w:rPr>
        <w:t>Xác định suất chi phí cho từng công trình theo công thức:</w:t>
      </w:r>
    </w:p>
    <w:p w:rsidR="00A741E8" w:rsidRPr="00AE000C" w:rsidRDefault="00A741E8" w:rsidP="00A741E8">
      <w:pPr>
        <w:pStyle w:val="BodyText"/>
        <w:spacing w:before="120"/>
        <w:ind w:left="0"/>
        <w:jc w:val="center"/>
        <w:rPr>
          <w:rFonts w:ascii="Arial" w:hAnsi="Arial" w:cs="Arial"/>
          <w:sz w:val="20"/>
        </w:rPr>
      </w:pPr>
      <w:r>
        <w:rPr>
          <w:rFonts w:ascii="Arial" w:hAnsi="Arial" w:cs="Arial"/>
          <w:sz w:val="20"/>
        </w:rPr>
        <w:pict>
          <v:shape id="_x0000_i1085" type="#_x0000_t75" style="width:137.25pt;height:38.25pt">
            <v:imagedata r:id="rId66" o:title=""/>
          </v:shape>
        </w:pic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Trong đó:</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S</w:t>
      </w:r>
      <w:r w:rsidRPr="00AE000C">
        <w:rPr>
          <w:rFonts w:ascii="Arial" w:hAnsi="Arial" w:cs="Arial"/>
          <w:sz w:val="20"/>
          <w:vertAlign w:val="subscript"/>
        </w:rPr>
        <w:t>C</w:t>
      </w:r>
      <w:r w:rsidRPr="00AE000C">
        <w:rPr>
          <w:rFonts w:ascii="Arial" w:hAnsi="Arial" w:cs="Arial"/>
          <w:sz w:val="20"/>
        </w:rPr>
        <w:t>: Suất chi phí;</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C: Chi phí tương ứng của đối tượng cần tính toán đã được xử lý, hiệu chỉnh;</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Q: Quy mô, công suất, năng lực phục vụ, sản lượng hoặc chỉ tiêu kỹ thuật tương ứng với đơn vị tính của đối tượng.</w:t>
      </w:r>
    </w:p>
    <w:p w:rsidR="00A741E8" w:rsidRPr="00AE000C" w:rsidRDefault="00A741E8" w:rsidP="00A741E8">
      <w:pPr>
        <w:pStyle w:val="Listenabsatz"/>
        <w:tabs>
          <w:tab w:val="left" w:pos="1144"/>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Suất chi phí của từng loại đối tượng được xác định bằng giá trị bình quân của các số lượng đối tượng đã tính toán.</w:t>
      </w:r>
    </w:p>
    <w:p w:rsidR="00A741E8" w:rsidRPr="00AE000C" w:rsidRDefault="00A741E8" w:rsidP="00A741E8">
      <w:pPr>
        <w:pStyle w:val="Listenabsatz"/>
        <w:tabs>
          <w:tab w:val="left" w:pos="110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Trường hợp có sai lệch lớn giữa các giá trị:</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 Xem xét loại bỏ các giá trị bất thường;</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 Hoặc điều chỉnh trên cơ sở phân tích nguyên nhân.</w:t>
      </w:r>
    </w:p>
    <w:p w:rsidR="00A741E8" w:rsidRPr="00AE000C" w:rsidRDefault="00A741E8" w:rsidP="00A741E8">
      <w:pPr>
        <w:pStyle w:val="Listenabsatz"/>
        <w:tabs>
          <w:tab w:val="left" w:pos="1432"/>
        </w:tabs>
        <w:spacing w:before="120"/>
        <w:ind w:left="0" w:firstLine="0"/>
        <w:jc w:val="left"/>
        <w:rPr>
          <w:rFonts w:ascii="Arial" w:hAnsi="Arial" w:cs="Arial"/>
          <w:sz w:val="20"/>
        </w:rPr>
      </w:pPr>
      <w:r w:rsidRPr="00AE000C">
        <w:rPr>
          <w:rFonts w:ascii="Arial" w:hAnsi="Arial" w:cs="Arial"/>
          <w:sz w:val="20"/>
          <w:szCs w:val="28"/>
        </w:rPr>
        <w:t xml:space="preserve">2.4. </w:t>
      </w:r>
      <w:r w:rsidRPr="00AE000C">
        <w:rPr>
          <w:rFonts w:ascii="Arial" w:hAnsi="Arial" w:cs="Arial"/>
          <w:sz w:val="20"/>
        </w:rPr>
        <w:t xml:space="preserve">Tổng hợp kết quả tính toán, biên soạn suất chi phí </w:t>
      </w:r>
    </w:p>
    <w:p w:rsidR="00A741E8" w:rsidRPr="00AE000C" w:rsidRDefault="00A741E8" w:rsidP="00A741E8">
      <w:pPr>
        <w:pStyle w:val="Listenabsatz"/>
        <w:tabs>
          <w:tab w:val="left" w:pos="1432"/>
        </w:tabs>
        <w:spacing w:before="120"/>
        <w:ind w:left="0" w:firstLine="0"/>
        <w:jc w:val="left"/>
        <w:rPr>
          <w:rFonts w:ascii="Arial" w:hAnsi="Arial" w:cs="Arial"/>
          <w:sz w:val="20"/>
        </w:rPr>
      </w:pPr>
      <w:r w:rsidRPr="00AE000C">
        <w:rPr>
          <w:rFonts w:ascii="Arial" w:hAnsi="Arial" w:cs="Arial"/>
          <w:sz w:val="20"/>
        </w:rPr>
        <w:t>Bao gồm các nội dung:</w:t>
      </w:r>
    </w:p>
    <w:p w:rsidR="00A741E8" w:rsidRPr="00AE000C" w:rsidRDefault="00A741E8" w:rsidP="00A741E8">
      <w:pPr>
        <w:pStyle w:val="Listenabsatz"/>
        <w:tabs>
          <w:tab w:val="left" w:pos="110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Nội dung chi phí tính toán;</w:t>
      </w:r>
    </w:p>
    <w:p w:rsidR="00A741E8" w:rsidRPr="00AE000C" w:rsidRDefault="00A741E8" w:rsidP="00A741E8">
      <w:pPr>
        <w:pStyle w:val="Listenabsatz"/>
        <w:tabs>
          <w:tab w:val="left" w:pos="110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Thuyết minh và hướng dẫn sử dụng;</w:t>
      </w:r>
    </w:p>
    <w:p w:rsidR="00A741E8" w:rsidRPr="00AE000C" w:rsidRDefault="00A741E8" w:rsidP="00A741E8">
      <w:pPr>
        <w:pStyle w:val="Listenabsatz"/>
        <w:tabs>
          <w:tab w:val="left" w:pos="1115"/>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Trị số suất chi phí theo loại đối tượng (công trình, hạng mục công trình, hệ thống kỹ thuật, dây chuyền công nghệ);</w:t>
      </w:r>
    </w:p>
    <w:p w:rsidR="00A741E8" w:rsidRPr="00AE000C" w:rsidRDefault="00A741E8" w:rsidP="00A741E8">
      <w:pPr>
        <w:pStyle w:val="Listenabsatz"/>
        <w:tabs>
          <w:tab w:val="left" w:pos="110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Các thông tin liên quan khác (nếu có).</w:t>
      </w:r>
    </w:p>
    <w:p w:rsidR="00A741E8" w:rsidRPr="00AE000C" w:rsidRDefault="00A741E8" w:rsidP="00A741E8">
      <w:pPr>
        <w:spacing w:before="120" w:after="0" w:line="240" w:lineRule="auto"/>
        <w:rPr>
          <w:rFonts w:ascii="Arial" w:hAnsi="Arial" w:cs="Arial"/>
          <w:b/>
          <w:sz w:val="20"/>
        </w:rPr>
      </w:pPr>
      <w:bookmarkStart w:id="142" w:name="muc_2_pl_5"/>
      <w:r w:rsidRPr="00AE000C">
        <w:rPr>
          <w:rFonts w:ascii="Arial" w:hAnsi="Arial" w:cs="Arial"/>
          <w:b/>
          <w:sz w:val="20"/>
        </w:rPr>
        <w:t>II. XÁC ĐỊNH SUẤT CHI PHÍ TRÊN CƠ SỞ SUẤT CHI PHÍ ĐÃ CÔNG BỐ</w:t>
      </w:r>
      <w:bookmarkEnd w:id="142"/>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Suất chi phí được xác định trên cơ sở hệ thống suất chi phí hiện hành theo các bước sau:</w:t>
      </w:r>
    </w:p>
    <w:p w:rsidR="00A741E8" w:rsidRPr="00AE000C" w:rsidRDefault="00A741E8" w:rsidP="00A741E8">
      <w:pPr>
        <w:pStyle w:val="Listenabsatz"/>
        <w:tabs>
          <w:tab w:val="left" w:pos="1223"/>
        </w:tabs>
        <w:spacing w:before="120"/>
        <w:ind w:left="0" w:firstLine="0"/>
        <w:jc w:val="left"/>
        <w:rPr>
          <w:rFonts w:ascii="Arial" w:hAnsi="Arial" w:cs="Arial"/>
          <w:sz w:val="20"/>
        </w:rPr>
      </w:pPr>
      <w:r w:rsidRPr="00AE000C">
        <w:rPr>
          <w:rFonts w:ascii="Arial" w:hAnsi="Arial" w:cs="Arial"/>
          <w:sz w:val="20"/>
          <w:szCs w:val="28"/>
        </w:rPr>
        <w:t xml:space="preserve">1. </w:t>
      </w:r>
      <w:r w:rsidRPr="00AE000C">
        <w:rPr>
          <w:rFonts w:ascii="Arial" w:hAnsi="Arial" w:cs="Arial"/>
          <w:sz w:val="20"/>
        </w:rPr>
        <w:t>Thu thập thông tin, dữ liệu</w:t>
      </w:r>
    </w:p>
    <w:p w:rsidR="00A741E8" w:rsidRPr="00AE000C" w:rsidRDefault="00A741E8" w:rsidP="00A741E8">
      <w:pPr>
        <w:pStyle w:val="Listenabsatz"/>
        <w:tabs>
          <w:tab w:val="left" w:pos="110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Thu thập suất chi phí đã công bố;</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 Xác định các thông tin liên quan: thời điểm công bố, khu vực áp dụng, điều kiện kỹ thuật, quy mô, công suất, cấu hình công nghệ.</w:t>
      </w:r>
    </w:p>
    <w:p w:rsidR="00A741E8" w:rsidRPr="00AE000C" w:rsidRDefault="00A741E8" w:rsidP="00A741E8">
      <w:pPr>
        <w:pStyle w:val="Listenabsatz"/>
        <w:tabs>
          <w:tab w:val="left" w:pos="1223"/>
        </w:tabs>
        <w:spacing w:before="120"/>
        <w:ind w:left="0" w:firstLine="0"/>
        <w:jc w:val="left"/>
        <w:rPr>
          <w:rFonts w:ascii="Arial" w:hAnsi="Arial" w:cs="Arial"/>
          <w:sz w:val="20"/>
        </w:rPr>
      </w:pPr>
      <w:r w:rsidRPr="00AE000C">
        <w:rPr>
          <w:rFonts w:ascii="Arial" w:hAnsi="Arial" w:cs="Arial"/>
          <w:sz w:val="20"/>
          <w:szCs w:val="28"/>
        </w:rPr>
        <w:t xml:space="preserve">2. </w:t>
      </w:r>
      <w:r w:rsidRPr="00AE000C">
        <w:rPr>
          <w:rFonts w:ascii="Arial" w:hAnsi="Arial" w:cs="Arial"/>
          <w:sz w:val="20"/>
        </w:rPr>
        <w:t>Đánh giá, cập nhật và hoàn thiện suất chi phí</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Căn cứ các quy định hiện hành về quản lý chi phí, định mức, giá xây dựng, chỉ số giá và các yếu tố chi phí khác để rà soát, cập nhật suất chi phí, bao gồm:</w:t>
      </w:r>
    </w:p>
    <w:p w:rsidR="00A741E8" w:rsidRPr="00AE000C" w:rsidRDefault="00A741E8" w:rsidP="00A741E8">
      <w:pPr>
        <w:pStyle w:val="Listenabsatz"/>
        <w:tabs>
          <w:tab w:val="left" w:pos="1231"/>
        </w:tabs>
        <w:spacing w:before="120"/>
        <w:ind w:left="0" w:firstLine="0"/>
        <w:jc w:val="left"/>
        <w:rPr>
          <w:rFonts w:ascii="Arial" w:hAnsi="Arial" w:cs="Arial"/>
          <w:sz w:val="20"/>
        </w:rPr>
      </w:pPr>
      <w:r w:rsidRPr="00AE000C">
        <w:rPr>
          <w:rFonts w:ascii="Arial" w:hAnsi="Arial" w:cs="Arial"/>
          <w:sz w:val="20"/>
          <w:szCs w:val="28"/>
        </w:rPr>
        <w:t xml:space="preserve">a) </w:t>
      </w:r>
      <w:r w:rsidRPr="00AE000C">
        <w:rPr>
          <w:rFonts w:ascii="Arial" w:hAnsi="Arial" w:cs="Arial"/>
          <w:sz w:val="20"/>
        </w:rPr>
        <w:t>Danh mục suất chi phí;</w:t>
      </w:r>
    </w:p>
    <w:p w:rsidR="00A741E8" w:rsidRPr="00AE000C" w:rsidRDefault="00A741E8" w:rsidP="00A741E8">
      <w:pPr>
        <w:pStyle w:val="Listenabsatz"/>
        <w:tabs>
          <w:tab w:val="left" w:pos="1247"/>
        </w:tabs>
        <w:spacing w:before="120"/>
        <w:ind w:left="0" w:firstLine="0"/>
        <w:jc w:val="left"/>
        <w:rPr>
          <w:rFonts w:ascii="Arial" w:hAnsi="Arial" w:cs="Arial"/>
          <w:sz w:val="20"/>
        </w:rPr>
      </w:pPr>
      <w:r w:rsidRPr="00AE000C">
        <w:rPr>
          <w:rFonts w:ascii="Arial" w:hAnsi="Arial" w:cs="Arial"/>
          <w:sz w:val="20"/>
          <w:szCs w:val="28"/>
        </w:rPr>
        <w:t xml:space="preserve">b) </w:t>
      </w:r>
      <w:r w:rsidRPr="00AE000C">
        <w:rPr>
          <w:rFonts w:ascii="Arial" w:hAnsi="Arial" w:cs="Arial"/>
          <w:sz w:val="20"/>
        </w:rPr>
        <w:t>Thuyết minh và hướng dẫn sử dụng;</w:t>
      </w:r>
    </w:p>
    <w:p w:rsidR="00A741E8" w:rsidRPr="00AE000C" w:rsidRDefault="00A741E8" w:rsidP="00A741E8">
      <w:pPr>
        <w:pStyle w:val="Listenabsatz"/>
        <w:tabs>
          <w:tab w:val="left" w:pos="1231"/>
        </w:tabs>
        <w:spacing w:before="120"/>
        <w:ind w:left="0" w:firstLine="0"/>
        <w:jc w:val="left"/>
        <w:rPr>
          <w:rFonts w:ascii="Arial" w:hAnsi="Arial" w:cs="Arial"/>
          <w:sz w:val="20"/>
        </w:rPr>
      </w:pPr>
      <w:r w:rsidRPr="00AE000C">
        <w:rPr>
          <w:rFonts w:ascii="Arial" w:hAnsi="Arial" w:cs="Arial"/>
          <w:sz w:val="20"/>
          <w:szCs w:val="28"/>
        </w:rPr>
        <w:t xml:space="preserve">c) </w:t>
      </w:r>
      <w:r w:rsidRPr="00AE000C">
        <w:rPr>
          <w:rFonts w:ascii="Arial" w:hAnsi="Arial" w:cs="Arial"/>
          <w:sz w:val="20"/>
        </w:rPr>
        <w:t>Trị số suất chi phí:</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Trường hợp có đầy đủ dữ liệu: cập nhật trực tiếp theo mặt bằng giá và chính sách tại thời điểm xác định;</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 xml:space="preserve">Trường hợp cần hiệu chỉnh từ suất chi phí đã công bố: </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Suất chi phí được xác định theo công thức:</w:t>
      </w:r>
    </w:p>
    <w:p w:rsidR="00A741E8" w:rsidRPr="00AE000C" w:rsidRDefault="00A741E8" w:rsidP="00A741E8">
      <w:pPr>
        <w:pStyle w:val="BodyText"/>
        <w:spacing w:before="120"/>
        <w:ind w:left="0"/>
        <w:jc w:val="center"/>
        <w:rPr>
          <w:rFonts w:ascii="Arial" w:hAnsi="Arial" w:cs="Arial"/>
          <w:sz w:val="20"/>
        </w:rPr>
      </w:pPr>
      <w:r>
        <w:rPr>
          <w:rFonts w:ascii="Arial" w:hAnsi="Arial" w:cs="Arial"/>
          <w:sz w:val="20"/>
        </w:rPr>
        <w:pict>
          <v:shape id="_x0000_i1086" type="#_x0000_t75" style="width:255pt;height:45.75pt">
            <v:imagedata r:id="rId67" o:title=""/>
          </v:shape>
        </w:pic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Trong đó:</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lastRenderedPageBreak/>
        <w:t>S</w:t>
      </w:r>
      <w:r w:rsidRPr="00AE000C">
        <w:rPr>
          <w:rFonts w:ascii="Arial" w:hAnsi="Arial" w:cs="Arial"/>
          <w:sz w:val="20"/>
          <w:vertAlign w:val="subscript"/>
        </w:rPr>
        <w:t>C</w:t>
      </w:r>
      <w:r w:rsidRPr="00AE000C">
        <w:rPr>
          <w:rFonts w:ascii="Arial" w:hAnsi="Arial" w:cs="Arial"/>
          <w:sz w:val="20"/>
        </w:rPr>
        <w:t>: Suất chi phí sau điều chỉnh;</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S</w:t>
      </w:r>
      <w:r w:rsidRPr="00AE000C">
        <w:rPr>
          <w:rFonts w:ascii="Arial" w:hAnsi="Arial" w:cs="Arial"/>
          <w:sz w:val="20"/>
          <w:vertAlign w:val="subscript"/>
        </w:rPr>
        <w:t>cot</w:t>
      </w:r>
      <w:r w:rsidRPr="00AE000C">
        <w:rPr>
          <w:rFonts w:ascii="Arial" w:hAnsi="Arial" w:cs="Arial"/>
          <w:sz w:val="20"/>
        </w:rPr>
        <w:t>: Suất chi phí tại thời điểm t đã công bố;</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K</w:t>
      </w:r>
      <w:r w:rsidRPr="00AE000C">
        <w:rPr>
          <w:rFonts w:ascii="Arial" w:hAnsi="Arial" w:cs="Arial"/>
          <w:sz w:val="20"/>
          <w:vertAlign w:val="subscript"/>
        </w:rPr>
        <w:t>tg</w:t>
      </w:r>
      <w:r w:rsidRPr="00AE000C">
        <w:rPr>
          <w:rFonts w:ascii="Arial" w:hAnsi="Arial" w:cs="Arial"/>
          <w:sz w:val="20"/>
        </w:rPr>
        <w:t>: hệ số điều chỉnh suất chi phí ở năm t về thời điểm cần xác định suất chi phí. Hệ số Ktg được xác định như sau:</w:t>
      </w:r>
    </w:p>
    <w:p w:rsidR="00A741E8" w:rsidRPr="00AE000C" w:rsidRDefault="00A741E8" w:rsidP="00A741E8">
      <w:pPr>
        <w:spacing w:before="120" w:after="0" w:line="240" w:lineRule="auto"/>
        <w:jc w:val="center"/>
        <w:rPr>
          <w:rFonts w:ascii="Arial" w:hAnsi="Arial" w:cs="Arial"/>
          <w:sz w:val="20"/>
        </w:rPr>
      </w:pPr>
      <w:r w:rsidRPr="00AE000C">
        <w:rPr>
          <w:rFonts w:ascii="Arial" w:hAnsi="Arial" w:cs="Arial"/>
          <w:sz w:val="20"/>
        </w:rPr>
        <w:t>Ktg=Itt/Iot</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I</w:t>
      </w:r>
      <w:r w:rsidRPr="00AE000C">
        <w:rPr>
          <w:rFonts w:ascii="Arial" w:hAnsi="Arial" w:cs="Arial"/>
          <w:sz w:val="20"/>
          <w:vertAlign w:val="subscript"/>
        </w:rPr>
        <w:t>tt</w:t>
      </w:r>
      <w:r w:rsidRPr="00AE000C">
        <w:rPr>
          <w:rFonts w:ascii="Arial" w:hAnsi="Arial" w:cs="Arial"/>
          <w:sz w:val="20"/>
        </w:rPr>
        <w:t>: chỉ số giá xây dựng tại thời điểm cần điều chỉnh suất chi phí;</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I</w:t>
      </w:r>
      <w:r w:rsidRPr="00AE000C">
        <w:rPr>
          <w:rFonts w:ascii="Arial" w:hAnsi="Arial" w:cs="Arial"/>
          <w:sz w:val="20"/>
          <w:vertAlign w:val="subscript"/>
        </w:rPr>
        <w:t>ot</w:t>
      </w:r>
      <w:r w:rsidRPr="00AE000C">
        <w:rPr>
          <w:rFonts w:ascii="Arial" w:hAnsi="Arial" w:cs="Arial"/>
          <w:sz w:val="20"/>
        </w:rPr>
        <w:t>: chỉ số giá xây dựng tại thời điểm tính toán suất chi phí đã công bố.</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K</w:t>
      </w:r>
      <w:r w:rsidRPr="00AE000C">
        <w:rPr>
          <w:rFonts w:ascii="Arial" w:hAnsi="Arial" w:cs="Arial"/>
          <w:sz w:val="20"/>
          <w:vertAlign w:val="subscript"/>
        </w:rPr>
        <w:t>kv</w:t>
      </w:r>
      <w:r w:rsidRPr="00AE000C">
        <w:rPr>
          <w:rFonts w:ascii="Arial" w:hAnsi="Arial" w:cs="Arial"/>
          <w:sz w:val="20"/>
        </w:rPr>
        <w:t>: hệ số điều chỉnh khu vực/vùng của suất chi phí trong trường hợp suất chi phí tư cần xác định có sự khác biệt về vùng/khu vực với suất chi phí đã được công bố. Hệ số này xác định bằng phương pháp chuyên gia hoặc trên cơ sở so sánh mặt bằng giá các khu vực;</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S</w:t>
      </w:r>
      <w:r w:rsidRPr="00AE000C">
        <w:rPr>
          <w:rFonts w:ascii="Arial" w:hAnsi="Arial" w:cs="Arial"/>
          <w:sz w:val="20"/>
          <w:vertAlign w:val="subscript"/>
        </w:rPr>
        <w:t>Ti</w:t>
      </w:r>
      <w:r w:rsidRPr="00AE000C">
        <w:rPr>
          <w:rFonts w:ascii="Arial" w:hAnsi="Arial" w:cs="Arial"/>
          <w:sz w:val="20"/>
        </w:rPr>
        <w:t>: các chi phí bổ sung được phân bổ đối với các khoản mục chi phí cần thiết theo quy định nhưng chưa được tính đến trong suất chi phí hiện hành hoặc các chi phí giảm trừ được phân bổ đối với các khoản mục chi phí theo quy định không còn phù hợp trong suất chi phí hiện hành; S</w:t>
      </w:r>
      <w:r w:rsidRPr="00AE000C">
        <w:rPr>
          <w:rFonts w:ascii="Arial" w:hAnsi="Arial" w:cs="Arial"/>
          <w:sz w:val="20"/>
          <w:vertAlign w:val="subscript"/>
        </w:rPr>
        <w:t>Ti</w:t>
      </w:r>
      <w:r w:rsidRPr="00AE000C">
        <w:rPr>
          <w:rFonts w:ascii="Arial" w:hAnsi="Arial" w:cs="Arial"/>
          <w:sz w:val="20"/>
        </w:rPr>
        <w:t xml:space="preserve"> được tính trên 1 đơn vị diện tích hoặc công suất năng lực phục vụ phù hợp với đơn vị tính của suất chi phí S</w:t>
      </w:r>
      <w:r w:rsidRPr="00AE000C">
        <w:rPr>
          <w:rFonts w:ascii="Arial" w:hAnsi="Arial" w:cs="Arial"/>
          <w:sz w:val="20"/>
          <w:vertAlign w:val="subscript"/>
        </w:rPr>
        <w:t>cot</w:t>
      </w:r>
      <w:r w:rsidRPr="00AE000C">
        <w:rPr>
          <w:rFonts w:ascii="Arial" w:hAnsi="Arial" w:cs="Arial"/>
          <w:sz w:val="20"/>
        </w:rPr>
        <w:t>; Chi phí này được xác định trên cơ sở dữ liệu cụ thể hoặc tham khảo chi phí của các công trình, hạng mục, hệ thống kỹ thuật, dây chuyền công nghệ tương tự đã thực hiện.</w:t>
      </w:r>
    </w:p>
    <w:p w:rsidR="00A741E8" w:rsidRPr="00AE000C" w:rsidRDefault="00A741E8" w:rsidP="00A741E8">
      <w:pPr>
        <w:pStyle w:val="Listenabsatz"/>
        <w:tabs>
          <w:tab w:val="left" w:pos="1247"/>
        </w:tabs>
        <w:spacing w:before="120"/>
        <w:ind w:left="0" w:firstLine="0"/>
        <w:jc w:val="left"/>
        <w:rPr>
          <w:rFonts w:ascii="Arial" w:hAnsi="Arial" w:cs="Arial"/>
          <w:sz w:val="20"/>
        </w:rPr>
      </w:pPr>
      <w:r w:rsidRPr="00AE000C">
        <w:rPr>
          <w:rFonts w:ascii="Arial" w:hAnsi="Arial" w:cs="Arial"/>
          <w:sz w:val="20"/>
          <w:szCs w:val="28"/>
        </w:rPr>
        <w:t xml:space="preserve">d) </w:t>
      </w:r>
      <w:r w:rsidRPr="00AE000C">
        <w:rPr>
          <w:rFonts w:ascii="Arial" w:hAnsi="Arial" w:cs="Arial"/>
          <w:sz w:val="20"/>
        </w:rPr>
        <w:t>Các ghi chú (nếu có);</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đ) Tổng hợp, hoàn thiện và biên soạn suất chi phí.</w:t>
      </w:r>
    </w:p>
    <w:p w:rsidR="00A741E8" w:rsidRPr="00AE000C" w:rsidRDefault="00A741E8" w:rsidP="00A741E8">
      <w:pPr>
        <w:pStyle w:val="Heading1"/>
        <w:tabs>
          <w:tab w:val="left" w:pos="1132"/>
        </w:tabs>
        <w:spacing w:before="120"/>
        <w:ind w:left="0"/>
        <w:rPr>
          <w:rFonts w:ascii="Arial" w:hAnsi="Arial" w:cs="Arial"/>
          <w:sz w:val="20"/>
        </w:rPr>
      </w:pPr>
      <w:bookmarkStart w:id="143" w:name="muc_3"/>
      <w:r w:rsidRPr="00AE000C">
        <w:rPr>
          <w:rFonts w:ascii="Arial" w:hAnsi="Arial" w:cs="Arial"/>
          <w:sz w:val="20"/>
        </w:rPr>
        <w:t>C. NỘI DUNG CÔNG BỐ SUẤT VỐN ĐẦU TƯ, SUẤT CHI PHÍ</w:t>
      </w:r>
      <w:bookmarkEnd w:id="143"/>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Suất vốn đầu tư, suất chi phí công bố bao gồm những nội dung sau:</w:t>
      </w:r>
    </w:p>
    <w:p w:rsidR="00A741E8" w:rsidRPr="00AE000C" w:rsidRDefault="00A741E8" w:rsidP="00A741E8">
      <w:pPr>
        <w:pStyle w:val="Heading2"/>
        <w:tabs>
          <w:tab w:val="left" w:pos="1149"/>
        </w:tabs>
        <w:spacing w:before="120"/>
        <w:ind w:left="0" w:firstLine="0"/>
        <w:jc w:val="left"/>
        <w:rPr>
          <w:rFonts w:ascii="Arial" w:hAnsi="Arial" w:cs="Arial"/>
          <w:sz w:val="20"/>
        </w:rPr>
      </w:pPr>
      <w:r w:rsidRPr="00AE000C">
        <w:rPr>
          <w:rFonts w:ascii="Arial" w:hAnsi="Arial" w:cs="Arial"/>
          <w:sz w:val="20"/>
        </w:rPr>
        <w:t>1. Thuyết minh chung và hướng dẫn sử dụng</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Thuyết minh chung và hướng dẫn sử dụng gồm: Khái niệm, phạm vi sử dụng theo vùng (nếu có), mục đích sử dụng, cơ sở pháp lý, phạm vi tính toán, nội dung suất vốn đầu tư, suất chi phí, hướng dẫn sử dụng.</w:t>
      </w:r>
    </w:p>
    <w:p w:rsidR="00A741E8" w:rsidRPr="00AE000C" w:rsidRDefault="00A741E8" w:rsidP="00A741E8">
      <w:pPr>
        <w:pStyle w:val="Heading2"/>
        <w:tabs>
          <w:tab w:val="left" w:pos="1070"/>
        </w:tabs>
        <w:spacing w:before="120"/>
        <w:ind w:left="0" w:firstLine="0"/>
        <w:jc w:val="left"/>
        <w:rPr>
          <w:rFonts w:ascii="Arial" w:hAnsi="Arial" w:cs="Arial"/>
          <w:sz w:val="20"/>
        </w:rPr>
      </w:pPr>
      <w:r w:rsidRPr="00AE000C">
        <w:rPr>
          <w:rFonts w:ascii="Arial" w:hAnsi="Arial" w:cs="Arial"/>
          <w:sz w:val="20"/>
        </w:rPr>
        <w:t>2. Công</w:t>
      </w:r>
      <w:r w:rsidRPr="00AE000C">
        <w:rPr>
          <w:rFonts w:ascii="Arial" w:hAnsi="Arial" w:cs="Arial"/>
          <w:b w:val="0"/>
          <w:sz w:val="20"/>
        </w:rPr>
        <w:t xml:space="preserve"> </w:t>
      </w:r>
      <w:r w:rsidRPr="00AE000C">
        <w:rPr>
          <w:rFonts w:ascii="Arial" w:hAnsi="Arial" w:cs="Arial"/>
          <w:sz w:val="20"/>
        </w:rPr>
        <w:t>bố suất vốn đầu tư, suất chi phí:</w:t>
      </w:r>
    </w:p>
    <w:p w:rsidR="00A741E8" w:rsidRPr="00AE000C" w:rsidRDefault="00A741E8" w:rsidP="00A741E8">
      <w:pPr>
        <w:pStyle w:val="Listenabsatz"/>
        <w:tabs>
          <w:tab w:val="left" w:pos="1247"/>
        </w:tabs>
        <w:spacing w:before="120"/>
        <w:ind w:left="0" w:firstLine="0"/>
        <w:jc w:val="left"/>
        <w:rPr>
          <w:rFonts w:ascii="Arial" w:hAnsi="Arial" w:cs="Arial"/>
          <w:b/>
          <w:sz w:val="20"/>
        </w:rPr>
      </w:pPr>
      <w:r w:rsidRPr="00AE000C">
        <w:rPr>
          <w:rFonts w:ascii="Arial" w:hAnsi="Arial" w:cs="Arial"/>
          <w:b/>
          <w:bCs/>
          <w:sz w:val="20"/>
          <w:szCs w:val="28"/>
        </w:rPr>
        <w:t xml:space="preserve">a) </w:t>
      </w:r>
      <w:r w:rsidRPr="00AE000C">
        <w:rPr>
          <w:rFonts w:ascii="Arial" w:hAnsi="Arial" w:cs="Arial"/>
          <w:b/>
          <w:sz w:val="20"/>
        </w:rPr>
        <w:t>Thuyết minh:</w:t>
      </w:r>
    </w:p>
    <w:p w:rsidR="00A741E8" w:rsidRPr="00AE000C" w:rsidRDefault="00A741E8" w:rsidP="00A741E8">
      <w:pPr>
        <w:pStyle w:val="Listenabsatz"/>
        <w:tabs>
          <w:tab w:val="left" w:pos="110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Đặc điểm kỹ thuật dự án, công trình;</w:t>
      </w:r>
    </w:p>
    <w:p w:rsidR="00A741E8" w:rsidRPr="00AE000C" w:rsidRDefault="00A741E8" w:rsidP="00A741E8">
      <w:pPr>
        <w:pStyle w:val="Listenabsatz"/>
        <w:tabs>
          <w:tab w:val="left" w:pos="110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Danh mục, phạm vi công trình, hạng mục công trình;</w:t>
      </w:r>
    </w:p>
    <w:p w:rsidR="00A741E8" w:rsidRPr="00AE000C" w:rsidRDefault="00A741E8" w:rsidP="00A741E8">
      <w:pPr>
        <w:pStyle w:val="Listenabsatz"/>
        <w:tabs>
          <w:tab w:val="left" w:pos="110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Các nội dung chi phí của suất vốn đầu tư, suất chi phí;</w:t>
      </w:r>
    </w:p>
    <w:p w:rsidR="00A741E8" w:rsidRPr="00AE000C" w:rsidRDefault="00A741E8" w:rsidP="00A741E8">
      <w:pPr>
        <w:pStyle w:val="Listenabsatz"/>
        <w:tabs>
          <w:tab w:val="left" w:pos="1175"/>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Các khoản chi phí chưa bao gồm trong suất vốn đầu tư, suất chi phí;</w:t>
      </w:r>
    </w:p>
    <w:p w:rsidR="00A741E8" w:rsidRPr="00AE000C" w:rsidRDefault="00A741E8" w:rsidP="00A741E8">
      <w:pPr>
        <w:pStyle w:val="Listenabsatz"/>
        <w:tabs>
          <w:tab w:val="left" w:pos="1175"/>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Hệ số điều chỉnh và nguyên tắc áp dụng (nếu có);</w:t>
      </w:r>
    </w:p>
    <w:p w:rsidR="00A741E8" w:rsidRPr="00AE000C" w:rsidRDefault="00A741E8" w:rsidP="00A741E8">
      <w:pPr>
        <w:pStyle w:val="Listenabsatz"/>
        <w:tabs>
          <w:tab w:val="left" w:pos="1175"/>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Các lưu ý khi sử dụng (nếu có)</w:t>
      </w:r>
    </w:p>
    <w:p w:rsidR="00A741E8" w:rsidRPr="00AE000C" w:rsidRDefault="00A741E8" w:rsidP="00A741E8">
      <w:pPr>
        <w:pStyle w:val="Heading2"/>
        <w:tabs>
          <w:tab w:val="left" w:pos="1262"/>
        </w:tabs>
        <w:spacing w:before="120"/>
        <w:ind w:left="0" w:firstLine="0"/>
        <w:jc w:val="left"/>
        <w:rPr>
          <w:rFonts w:ascii="Arial" w:hAnsi="Arial" w:cs="Arial"/>
          <w:sz w:val="20"/>
        </w:rPr>
      </w:pPr>
      <w:r w:rsidRPr="00AE000C">
        <w:rPr>
          <w:rFonts w:ascii="Arial" w:hAnsi="Arial" w:cs="Arial"/>
          <w:sz w:val="20"/>
        </w:rPr>
        <w:t>b) Suất vốn đầu tư, suất chi phí</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Suất vốn đầu tư, suất chi phí thể hiện các nội dung: mã hiệu và các chỉ tiêu suất vốn đầu tư (bao gồm cả suất chi phí xây dựng, thiết bị); suất chi phí (gồm suất chi phí xây dựng, suất chi phí thiết bị); đơn vị tính.</w:t>
      </w:r>
    </w:p>
    <w:p w:rsidR="00A741E8" w:rsidRPr="00AE000C" w:rsidRDefault="00A741E8" w:rsidP="00A741E8">
      <w:pPr>
        <w:pStyle w:val="Listenabsatz"/>
        <w:tabs>
          <w:tab w:val="left" w:pos="539"/>
        </w:tabs>
        <w:spacing w:before="120"/>
        <w:ind w:left="0" w:firstLine="0"/>
        <w:jc w:val="left"/>
        <w:rPr>
          <w:rFonts w:ascii="Arial" w:hAnsi="Arial" w:cs="Arial"/>
          <w:b/>
          <w:sz w:val="20"/>
        </w:rPr>
      </w:pPr>
      <w:bookmarkStart w:id="144" w:name="muc_4"/>
      <w:r w:rsidRPr="00AE000C">
        <w:rPr>
          <w:rFonts w:ascii="Arial" w:hAnsi="Arial" w:cs="Arial"/>
          <w:b/>
          <w:sz w:val="20"/>
        </w:rPr>
        <w:t>D. BIỂU MẪU CÔNG BỐ</w:t>
      </w:r>
      <w:bookmarkEnd w:id="144"/>
    </w:p>
    <w:p w:rsidR="00A741E8" w:rsidRPr="00AE000C" w:rsidRDefault="00A741E8" w:rsidP="00A741E8">
      <w:pPr>
        <w:pStyle w:val="Listenabsatz"/>
        <w:tabs>
          <w:tab w:val="left" w:pos="1302"/>
        </w:tabs>
        <w:spacing w:before="120"/>
        <w:ind w:left="0" w:firstLine="0"/>
        <w:jc w:val="left"/>
        <w:rPr>
          <w:rFonts w:ascii="Arial" w:hAnsi="Arial" w:cs="Arial"/>
          <w:b/>
          <w:sz w:val="20"/>
        </w:rPr>
      </w:pPr>
      <w:r w:rsidRPr="00AE000C">
        <w:rPr>
          <w:rFonts w:ascii="Arial" w:hAnsi="Arial" w:cs="Arial"/>
          <w:b/>
          <w:bCs/>
          <w:sz w:val="20"/>
          <w:szCs w:val="26"/>
        </w:rPr>
        <w:t xml:space="preserve">1. </w:t>
      </w:r>
      <w:r w:rsidRPr="00AE000C">
        <w:rPr>
          <w:rFonts w:ascii="Arial" w:hAnsi="Arial" w:cs="Arial"/>
          <w:b/>
          <w:sz w:val="20"/>
        </w:rPr>
        <w:t>Tên</w:t>
      </w:r>
      <w:r w:rsidRPr="00AE000C">
        <w:rPr>
          <w:rFonts w:ascii="Arial" w:hAnsi="Arial" w:cs="Arial"/>
          <w:sz w:val="20"/>
        </w:rPr>
        <w:t xml:space="preserve"> </w:t>
      </w:r>
      <w:r w:rsidRPr="00AE000C">
        <w:rPr>
          <w:rFonts w:ascii="Arial" w:hAnsi="Arial" w:cs="Arial"/>
          <w:b/>
          <w:sz w:val="20"/>
        </w:rPr>
        <w:t>chỉ tiêu:</w:t>
      </w:r>
    </w:p>
    <w:p w:rsidR="00A741E8" w:rsidRPr="00AE000C" w:rsidRDefault="00A741E8" w:rsidP="00A741E8">
      <w:pPr>
        <w:pStyle w:val="Listenabsatz"/>
        <w:tabs>
          <w:tab w:val="left" w:pos="1302"/>
        </w:tabs>
        <w:spacing w:before="120"/>
        <w:ind w:left="0" w:firstLine="0"/>
        <w:jc w:val="left"/>
        <w:rPr>
          <w:rFonts w:ascii="Arial" w:hAnsi="Arial" w:cs="Arial"/>
          <w:b/>
          <w:sz w:val="20"/>
        </w:rPr>
      </w:pPr>
      <w:r w:rsidRPr="00AE000C">
        <w:rPr>
          <w:rFonts w:ascii="Arial" w:hAnsi="Arial" w:cs="Arial"/>
          <w:b/>
          <w:bCs/>
          <w:sz w:val="20"/>
          <w:szCs w:val="26"/>
        </w:rPr>
        <w:t xml:space="preserve">a. </w:t>
      </w:r>
      <w:r w:rsidRPr="00AE000C">
        <w:rPr>
          <w:rFonts w:ascii="Arial" w:hAnsi="Arial" w:cs="Arial"/>
          <w:b/>
          <w:sz w:val="20"/>
        </w:rPr>
        <w:t>Thuyết</w:t>
      </w:r>
      <w:r w:rsidRPr="00AE000C">
        <w:rPr>
          <w:rFonts w:ascii="Arial" w:hAnsi="Arial" w:cs="Arial"/>
          <w:sz w:val="20"/>
        </w:rPr>
        <w:t xml:space="preserve"> </w:t>
      </w:r>
      <w:r w:rsidRPr="00AE000C">
        <w:rPr>
          <w:rFonts w:ascii="Arial" w:hAnsi="Arial" w:cs="Arial"/>
          <w:b/>
          <w:sz w:val="20"/>
        </w:rPr>
        <w:t>minh:</w:t>
      </w:r>
    </w:p>
    <w:p w:rsidR="00A741E8" w:rsidRPr="00AE000C" w:rsidRDefault="00A741E8" w:rsidP="00A741E8">
      <w:pPr>
        <w:pStyle w:val="Listenabsatz"/>
        <w:tabs>
          <w:tab w:val="left" w:pos="1302"/>
        </w:tabs>
        <w:spacing w:before="120"/>
        <w:ind w:left="0" w:firstLine="0"/>
        <w:jc w:val="left"/>
        <w:rPr>
          <w:rFonts w:ascii="Arial" w:hAnsi="Arial" w:cs="Arial"/>
          <w:sz w:val="20"/>
        </w:rPr>
      </w:pPr>
      <w:r w:rsidRPr="00AE000C">
        <w:rPr>
          <w:rFonts w:ascii="Arial" w:hAnsi="Arial" w:cs="Arial"/>
          <w:b/>
          <w:bCs/>
          <w:sz w:val="20"/>
          <w:szCs w:val="26"/>
        </w:rPr>
        <w:t xml:space="preserve">b. </w:t>
      </w:r>
      <w:r w:rsidRPr="00AE000C">
        <w:rPr>
          <w:rFonts w:ascii="Arial" w:hAnsi="Arial" w:cs="Arial"/>
          <w:b/>
          <w:sz w:val="20"/>
        </w:rPr>
        <w:t>Suất</w:t>
      </w:r>
      <w:r w:rsidRPr="00AE000C">
        <w:rPr>
          <w:rFonts w:ascii="Arial" w:hAnsi="Arial" w:cs="Arial"/>
          <w:sz w:val="20"/>
        </w:rPr>
        <w:t xml:space="preserve"> </w:t>
      </w:r>
      <w:r w:rsidRPr="00AE000C">
        <w:rPr>
          <w:rFonts w:ascii="Arial" w:hAnsi="Arial" w:cs="Arial"/>
          <w:b/>
          <w:sz w:val="20"/>
        </w:rPr>
        <w:t>vốn đầu tư,</w:t>
      </w:r>
      <w:r w:rsidRPr="00AE000C">
        <w:rPr>
          <w:rFonts w:ascii="Arial" w:hAnsi="Arial" w:cs="Arial"/>
          <w:sz w:val="20"/>
        </w:rPr>
        <w:t xml:space="preserve"> </w:t>
      </w:r>
      <w:r w:rsidRPr="00AE000C">
        <w:rPr>
          <w:rFonts w:ascii="Arial" w:hAnsi="Arial" w:cs="Arial"/>
          <w:b/>
          <w:sz w:val="20"/>
        </w:rPr>
        <w:t>suất</w:t>
      </w:r>
      <w:r w:rsidRPr="00AE000C">
        <w:rPr>
          <w:rFonts w:ascii="Arial" w:hAnsi="Arial" w:cs="Arial"/>
          <w:sz w:val="20"/>
        </w:rPr>
        <w:t xml:space="preserve"> </w:t>
      </w:r>
      <w:r w:rsidRPr="00AE000C">
        <w:rPr>
          <w:rFonts w:ascii="Arial" w:hAnsi="Arial" w:cs="Arial"/>
          <w:b/>
          <w:sz w:val="20"/>
        </w:rPr>
        <w:t>chi</w:t>
      </w:r>
      <w:r w:rsidRPr="00AE000C">
        <w:rPr>
          <w:rFonts w:ascii="Arial" w:hAnsi="Arial" w:cs="Arial"/>
          <w:sz w:val="20"/>
        </w:rPr>
        <w:t xml:space="preserve"> </w:t>
      </w:r>
      <w:r w:rsidRPr="00AE000C">
        <w:rPr>
          <w:rFonts w:ascii="Arial" w:hAnsi="Arial" w:cs="Arial"/>
          <w:b/>
          <w:sz w:val="20"/>
        </w:rPr>
        <w:t>phí</w:t>
      </w:r>
      <w:r w:rsidRPr="00AE000C">
        <w:rPr>
          <w:rFonts w:ascii="Arial" w:hAnsi="Arial" w:cs="Arial"/>
          <w:sz w:val="20"/>
        </w:rPr>
        <w:t xml:space="preserve"> </w:t>
      </w:r>
    </w:p>
    <w:p w:rsidR="00A741E8" w:rsidRPr="00AE000C" w:rsidRDefault="00A741E8" w:rsidP="00A741E8">
      <w:pPr>
        <w:pStyle w:val="Listenabsatz"/>
        <w:tabs>
          <w:tab w:val="left" w:pos="1302"/>
        </w:tabs>
        <w:spacing w:before="120"/>
        <w:ind w:left="0" w:firstLine="0"/>
        <w:jc w:val="left"/>
        <w:rPr>
          <w:rFonts w:ascii="Arial" w:hAnsi="Arial" w:cs="Arial"/>
          <w:b/>
          <w:sz w:val="20"/>
        </w:rPr>
      </w:pPr>
      <w:r w:rsidRPr="00AE000C">
        <w:rPr>
          <w:rFonts w:ascii="Arial" w:hAnsi="Arial" w:cs="Arial"/>
          <w:b/>
          <w:sz w:val="20"/>
        </w:rPr>
        <w:t>Bảng</w:t>
      </w:r>
      <w:r w:rsidRPr="00AE000C">
        <w:rPr>
          <w:rFonts w:ascii="Arial" w:hAnsi="Arial" w:cs="Arial"/>
          <w:sz w:val="20"/>
        </w:rPr>
        <w:t xml:space="preserve"> </w:t>
      </w:r>
      <w:r w:rsidRPr="00AE000C">
        <w:rPr>
          <w:rFonts w:ascii="Arial" w:hAnsi="Arial" w:cs="Arial"/>
          <w:b/>
          <w:sz w:val="20"/>
        </w:rPr>
        <w:t>số…: Suất</w:t>
      </w:r>
      <w:r w:rsidRPr="00AE000C">
        <w:rPr>
          <w:rFonts w:ascii="Arial" w:hAnsi="Arial" w:cs="Arial"/>
          <w:sz w:val="20"/>
        </w:rPr>
        <w:t xml:space="preserve"> </w:t>
      </w:r>
      <w:r w:rsidRPr="00AE000C">
        <w:rPr>
          <w:rFonts w:ascii="Arial" w:hAnsi="Arial" w:cs="Arial"/>
          <w:b/>
          <w:sz w:val="20"/>
        </w:rPr>
        <w:t>vốn đầu tư của…</w:t>
      </w:r>
    </w:p>
    <w:p w:rsidR="00A741E8" w:rsidRPr="00AE000C" w:rsidRDefault="00A741E8" w:rsidP="00A741E8">
      <w:pPr>
        <w:spacing w:before="120" w:after="0" w:line="240" w:lineRule="auto"/>
        <w:jc w:val="right"/>
        <w:rPr>
          <w:rFonts w:ascii="Arial" w:hAnsi="Arial" w:cs="Arial"/>
          <w:sz w:val="20"/>
        </w:rPr>
      </w:pPr>
      <w:r w:rsidRPr="00AE000C">
        <w:rPr>
          <w:rFonts w:ascii="Arial" w:hAnsi="Arial" w:cs="Arial"/>
          <w:sz w:val="20"/>
        </w:rPr>
        <w:t>Đơn vị tính:…..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1312"/>
        <w:gridCol w:w="3226"/>
        <w:gridCol w:w="1614"/>
        <w:gridCol w:w="1480"/>
        <w:gridCol w:w="1445"/>
      </w:tblGrid>
      <w:tr w:rsidR="00C75895">
        <w:tc>
          <w:tcPr>
            <w:tcW w:w="723" w:type="pct"/>
            <w:vMerge w:val="restar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Mã hiệu</w:t>
            </w:r>
          </w:p>
        </w:tc>
        <w:tc>
          <w:tcPr>
            <w:tcW w:w="1777" w:type="pct"/>
            <w:vMerge w:val="restar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Loại công trình/dự án</w:t>
            </w:r>
          </w:p>
          <w:p w:rsidR="00A741E8" w:rsidRPr="00AE000C" w:rsidRDefault="00A741E8" w:rsidP="00A741E8">
            <w:pPr>
              <w:pStyle w:val="TableParagraph"/>
              <w:spacing w:before="120"/>
              <w:rPr>
                <w:rFonts w:ascii="Arial" w:hAnsi="Arial" w:cs="Arial"/>
                <w:i/>
                <w:sz w:val="20"/>
              </w:rPr>
            </w:pPr>
            <w:r w:rsidRPr="00AE000C">
              <w:rPr>
                <w:rFonts w:ascii="Arial" w:hAnsi="Arial" w:cs="Arial"/>
                <w:i/>
                <w:sz w:val="20"/>
              </w:rPr>
              <w:t>(Bao gồm thông tin cơ bản về quy mô, thông số kỹ thuật… của công trình/dự án)</w:t>
            </w:r>
          </w:p>
        </w:tc>
        <w:tc>
          <w:tcPr>
            <w:tcW w:w="889" w:type="pct"/>
            <w:vMerge w:val="restar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Suất vốn đầu tư</w:t>
            </w:r>
          </w:p>
        </w:tc>
        <w:tc>
          <w:tcPr>
            <w:tcW w:w="1611" w:type="pct"/>
            <w:gridSpan w:val="2"/>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Trong đó</w:t>
            </w:r>
          </w:p>
        </w:tc>
      </w:tr>
      <w:tr w:rsidR="00C75895">
        <w:tc>
          <w:tcPr>
            <w:tcW w:w="723" w:type="pct"/>
            <w:vMerge/>
            <w:vAlign w:val="center"/>
          </w:tcPr>
          <w:p w:rsidR="00A741E8" w:rsidRPr="00AE000C" w:rsidRDefault="00A741E8" w:rsidP="00A741E8">
            <w:pPr>
              <w:spacing w:before="120" w:after="0" w:line="240" w:lineRule="auto"/>
              <w:jc w:val="center"/>
              <w:rPr>
                <w:rFonts w:ascii="Arial" w:hAnsi="Arial" w:cs="Arial"/>
                <w:sz w:val="20"/>
                <w:szCs w:val="2"/>
              </w:rPr>
            </w:pPr>
          </w:p>
        </w:tc>
        <w:tc>
          <w:tcPr>
            <w:tcW w:w="1777" w:type="pct"/>
            <w:vMerge/>
            <w:vAlign w:val="center"/>
          </w:tcPr>
          <w:p w:rsidR="00A741E8" w:rsidRPr="00AE000C" w:rsidRDefault="00A741E8" w:rsidP="00A741E8">
            <w:pPr>
              <w:spacing w:before="120" w:after="0" w:line="240" w:lineRule="auto"/>
              <w:jc w:val="center"/>
              <w:rPr>
                <w:rFonts w:ascii="Arial" w:hAnsi="Arial" w:cs="Arial"/>
                <w:sz w:val="20"/>
                <w:szCs w:val="2"/>
              </w:rPr>
            </w:pPr>
          </w:p>
        </w:tc>
        <w:tc>
          <w:tcPr>
            <w:tcW w:w="889" w:type="pct"/>
            <w:vMerge/>
            <w:vAlign w:val="center"/>
          </w:tcPr>
          <w:p w:rsidR="00A741E8" w:rsidRPr="00AE000C" w:rsidRDefault="00A741E8" w:rsidP="00A741E8">
            <w:pPr>
              <w:spacing w:before="120" w:after="0" w:line="240" w:lineRule="auto"/>
              <w:jc w:val="center"/>
              <w:rPr>
                <w:rFonts w:ascii="Arial" w:hAnsi="Arial" w:cs="Arial"/>
                <w:sz w:val="20"/>
                <w:szCs w:val="2"/>
              </w:rPr>
            </w:pPr>
          </w:p>
        </w:tc>
        <w:tc>
          <w:tcPr>
            <w:tcW w:w="815"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Suất chi</w:t>
            </w:r>
            <w:r w:rsidRPr="00AE000C">
              <w:rPr>
                <w:rFonts w:ascii="Arial" w:hAnsi="Arial" w:cs="Arial"/>
                <w:sz w:val="20"/>
              </w:rPr>
              <w:t xml:space="preserve"> </w:t>
            </w:r>
            <w:r w:rsidRPr="00AE000C">
              <w:rPr>
                <w:rFonts w:ascii="Arial" w:hAnsi="Arial" w:cs="Arial"/>
                <w:b/>
                <w:sz w:val="20"/>
              </w:rPr>
              <w:t>phí xây dựng</w:t>
            </w:r>
          </w:p>
        </w:tc>
        <w:tc>
          <w:tcPr>
            <w:tcW w:w="796"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Suất chi</w:t>
            </w:r>
            <w:r w:rsidRPr="00AE000C">
              <w:rPr>
                <w:rFonts w:ascii="Arial" w:hAnsi="Arial" w:cs="Arial"/>
                <w:sz w:val="20"/>
              </w:rPr>
              <w:t xml:space="preserve"> </w:t>
            </w:r>
            <w:r w:rsidRPr="00AE000C">
              <w:rPr>
                <w:rFonts w:ascii="Arial" w:hAnsi="Arial" w:cs="Arial"/>
                <w:b/>
                <w:sz w:val="20"/>
              </w:rPr>
              <w:t>phí thiết bị</w:t>
            </w:r>
          </w:p>
        </w:tc>
      </w:tr>
      <w:tr w:rsidR="00C75895">
        <w:tc>
          <w:tcPr>
            <w:tcW w:w="723"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w:t>
            </w:r>
          </w:p>
        </w:tc>
        <w:tc>
          <w:tcPr>
            <w:tcW w:w="1777"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w:t>
            </w:r>
          </w:p>
        </w:tc>
        <w:tc>
          <w:tcPr>
            <w:tcW w:w="889"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w:t>
            </w:r>
          </w:p>
        </w:tc>
        <w:tc>
          <w:tcPr>
            <w:tcW w:w="81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c>
          <w:tcPr>
            <w:tcW w:w="796"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(5)</w:t>
            </w:r>
          </w:p>
        </w:tc>
      </w:tr>
      <w:tr w:rsidR="00C75895">
        <w:tc>
          <w:tcPr>
            <w:tcW w:w="723" w:type="pct"/>
            <w:vAlign w:val="center"/>
          </w:tcPr>
          <w:p w:rsidR="00A741E8" w:rsidRPr="00AE000C" w:rsidRDefault="00A741E8" w:rsidP="00A741E8">
            <w:pPr>
              <w:pStyle w:val="TableParagraph"/>
              <w:spacing w:before="120"/>
              <w:rPr>
                <w:rFonts w:ascii="Arial" w:hAnsi="Arial" w:cs="Arial"/>
                <w:sz w:val="20"/>
              </w:rPr>
            </w:pPr>
          </w:p>
        </w:tc>
        <w:tc>
          <w:tcPr>
            <w:tcW w:w="1777" w:type="pct"/>
            <w:vAlign w:val="center"/>
          </w:tcPr>
          <w:p w:rsidR="00A741E8" w:rsidRPr="00AE000C" w:rsidRDefault="00A741E8" w:rsidP="00A741E8">
            <w:pPr>
              <w:pStyle w:val="TableParagraph"/>
              <w:spacing w:before="120"/>
              <w:rPr>
                <w:rFonts w:ascii="Arial" w:hAnsi="Arial" w:cs="Arial"/>
                <w:sz w:val="20"/>
              </w:rPr>
            </w:pPr>
          </w:p>
        </w:tc>
        <w:tc>
          <w:tcPr>
            <w:tcW w:w="889" w:type="pct"/>
            <w:vAlign w:val="center"/>
          </w:tcPr>
          <w:p w:rsidR="00A741E8" w:rsidRPr="00AE000C" w:rsidRDefault="00A741E8" w:rsidP="00A741E8">
            <w:pPr>
              <w:pStyle w:val="TableParagraph"/>
              <w:spacing w:before="120"/>
              <w:rPr>
                <w:rFonts w:ascii="Arial" w:hAnsi="Arial" w:cs="Arial"/>
                <w:sz w:val="20"/>
              </w:rPr>
            </w:pPr>
          </w:p>
        </w:tc>
        <w:tc>
          <w:tcPr>
            <w:tcW w:w="815" w:type="pct"/>
            <w:vAlign w:val="center"/>
          </w:tcPr>
          <w:p w:rsidR="00A741E8" w:rsidRPr="00AE000C" w:rsidRDefault="00A741E8" w:rsidP="00A741E8">
            <w:pPr>
              <w:pStyle w:val="TableParagraph"/>
              <w:spacing w:before="120"/>
              <w:rPr>
                <w:rFonts w:ascii="Arial" w:hAnsi="Arial" w:cs="Arial"/>
                <w:sz w:val="20"/>
              </w:rPr>
            </w:pPr>
          </w:p>
        </w:tc>
        <w:tc>
          <w:tcPr>
            <w:tcW w:w="796" w:type="pct"/>
            <w:vAlign w:val="center"/>
          </w:tcPr>
          <w:p w:rsidR="00A741E8" w:rsidRPr="00AE000C" w:rsidRDefault="00A741E8" w:rsidP="00A741E8">
            <w:pPr>
              <w:pStyle w:val="TableParagraph"/>
              <w:spacing w:before="120"/>
              <w:rPr>
                <w:rFonts w:ascii="Arial" w:hAnsi="Arial" w:cs="Arial"/>
                <w:sz w:val="20"/>
              </w:rPr>
            </w:pPr>
          </w:p>
        </w:tc>
      </w:tr>
      <w:tr w:rsidR="00C75895">
        <w:tc>
          <w:tcPr>
            <w:tcW w:w="723" w:type="pct"/>
            <w:vAlign w:val="center"/>
          </w:tcPr>
          <w:p w:rsidR="00A741E8" w:rsidRPr="00AE000C" w:rsidRDefault="00A741E8" w:rsidP="00A741E8">
            <w:pPr>
              <w:pStyle w:val="TableParagraph"/>
              <w:spacing w:before="120"/>
              <w:rPr>
                <w:rFonts w:ascii="Arial" w:hAnsi="Arial" w:cs="Arial"/>
                <w:sz w:val="20"/>
              </w:rPr>
            </w:pPr>
          </w:p>
        </w:tc>
        <w:tc>
          <w:tcPr>
            <w:tcW w:w="1777" w:type="pct"/>
            <w:vAlign w:val="center"/>
          </w:tcPr>
          <w:p w:rsidR="00A741E8" w:rsidRPr="00AE000C" w:rsidRDefault="00A741E8" w:rsidP="00A741E8">
            <w:pPr>
              <w:pStyle w:val="TableParagraph"/>
              <w:spacing w:before="120"/>
              <w:rPr>
                <w:rFonts w:ascii="Arial" w:hAnsi="Arial" w:cs="Arial"/>
                <w:sz w:val="20"/>
              </w:rPr>
            </w:pPr>
          </w:p>
        </w:tc>
        <w:tc>
          <w:tcPr>
            <w:tcW w:w="889" w:type="pct"/>
            <w:vAlign w:val="center"/>
          </w:tcPr>
          <w:p w:rsidR="00A741E8" w:rsidRPr="00AE000C" w:rsidRDefault="00A741E8" w:rsidP="00A741E8">
            <w:pPr>
              <w:pStyle w:val="TableParagraph"/>
              <w:spacing w:before="120"/>
              <w:rPr>
                <w:rFonts w:ascii="Arial" w:hAnsi="Arial" w:cs="Arial"/>
                <w:sz w:val="20"/>
              </w:rPr>
            </w:pPr>
          </w:p>
        </w:tc>
        <w:tc>
          <w:tcPr>
            <w:tcW w:w="815" w:type="pct"/>
            <w:vAlign w:val="center"/>
          </w:tcPr>
          <w:p w:rsidR="00A741E8" w:rsidRPr="00AE000C" w:rsidRDefault="00A741E8" w:rsidP="00A741E8">
            <w:pPr>
              <w:pStyle w:val="TableParagraph"/>
              <w:spacing w:before="120"/>
              <w:rPr>
                <w:rFonts w:ascii="Arial" w:hAnsi="Arial" w:cs="Arial"/>
                <w:sz w:val="20"/>
              </w:rPr>
            </w:pPr>
          </w:p>
        </w:tc>
        <w:tc>
          <w:tcPr>
            <w:tcW w:w="796" w:type="pct"/>
            <w:vAlign w:val="center"/>
          </w:tcPr>
          <w:p w:rsidR="00A741E8" w:rsidRPr="00AE000C" w:rsidRDefault="00A741E8" w:rsidP="00A741E8">
            <w:pPr>
              <w:pStyle w:val="TableParagraph"/>
              <w:spacing w:before="120"/>
              <w:rPr>
                <w:rFonts w:ascii="Arial" w:hAnsi="Arial" w:cs="Arial"/>
                <w:sz w:val="20"/>
              </w:rPr>
            </w:pPr>
          </w:p>
        </w:tc>
      </w:tr>
      <w:tr w:rsidR="00C75895">
        <w:tc>
          <w:tcPr>
            <w:tcW w:w="723" w:type="pct"/>
            <w:vAlign w:val="center"/>
          </w:tcPr>
          <w:p w:rsidR="00A741E8" w:rsidRPr="00AE000C" w:rsidRDefault="00A741E8" w:rsidP="00A741E8">
            <w:pPr>
              <w:pStyle w:val="TableParagraph"/>
              <w:spacing w:before="120"/>
              <w:rPr>
                <w:rFonts w:ascii="Arial" w:hAnsi="Arial" w:cs="Arial"/>
                <w:sz w:val="20"/>
              </w:rPr>
            </w:pPr>
          </w:p>
        </w:tc>
        <w:tc>
          <w:tcPr>
            <w:tcW w:w="1777" w:type="pct"/>
            <w:vAlign w:val="center"/>
          </w:tcPr>
          <w:p w:rsidR="00A741E8" w:rsidRPr="00AE000C" w:rsidRDefault="00A741E8" w:rsidP="00A741E8">
            <w:pPr>
              <w:pStyle w:val="TableParagraph"/>
              <w:spacing w:before="120"/>
              <w:rPr>
                <w:rFonts w:ascii="Arial" w:hAnsi="Arial" w:cs="Arial"/>
                <w:sz w:val="20"/>
              </w:rPr>
            </w:pPr>
          </w:p>
        </w:tc>
        <w:tc>
          <w:tcPr>
            <w:tcW w:w="889" w:type="pct"/>
            <w:vAlign w:val="center"/>
          </w:tcPr>
          <w:p w:rsidR="00A741E8" w:rsidRPr="00AE000C" w:rsidRDefault="00A741E8" w:rsidP="00A741E8">
            <w:pPr>
              <w:pStyle w:val="TableParagraph"/>
              <w:spacing w:before="120"/>
              <w:rPr>
                <w:rFonts w:ascii="Arial" w:hAnsi="Arial" w:cs="Arial"/>
                <w:sz w:val="20"/>
              </w:rPr>
            </w:pPr>
          </w:p>
        </w:tc>
        <w:tc>
          <w:tcPr>
            <w:tcW w:w="815" w:type="pct"/>
            <w:vAlign w:val="center"/>
          </w:tcPr>
          <w:p w:rsidR="00A741E8" w:rsidRPr="00AE000C" w:rsidRDefault="00A741E8" w:rsidP="00A741E8">
            <w:pPr>
              <w:pStyle w:val="TableParagraph"/>
              <w:spacing w:before="120"/>
              <w:rPr>
                <w:rFonts w:ascii="Arial" w:hAnsi="Arial" w:cs="Arial"/>
                <w:sz w:val="20"/>
              </w:rPr>
            </w:pPr>
          </w:p>
        </w:tc>
        <w:tc>
          <w:tcPr>
            <w:tcW w:w="796" w:type="pct"/>
            <w:vAlign w:val="center"/>
          </w:tcPr>
          <w:p w:rsidR="00A741E8" w:rsidRPr="00AE000C" w:rsidRDefault="00A741E8" w:rsidP="00A741E8">
            <w:pPr>
              <w:pStyle w:val="TableParagraph"/>
              <w:spacing w:before="120"/>
              <w:rPr>
                <w:rFonts w:ascii="Arial" w:hAnsi="Arial" w:cs="Arial"/>
                <w:sz w:val="20"/>
              </w:rPr>
            </w:pPr>
          </w:p>
        </w:tc>
      </w:tr>
      <w:tr w:rsidR="00C75895">
        <w:tc>
          <w:tcPr>
            <w:tcW w:w="723" w:type="pct"/>
            <w:vAlign w:val="center"/>
          </w:tcPr>
          <w:p w:rsidR="00A741E8" w:rsidRPr="00AE000C" w:rsidRDefault="00A741E8" w:rsidP="00A741E8">
            <w:pPr>
              <w:pStyle w:val="TableParagraph"/>
              <w:spacing w:before="120"/>
              <w:rPr>
                <w:rFonts w:ascii="Arial" w:hAnsi="Arial" w:cs="Arial"/>
                <w:sz w:val="20"/>
              </w:rPr>
            </w:pPr>
          </w:p>
        </w:tc>
        <w:tc>
          <w:tcPr>
            <w:tcW w:w="1777" w:type="pct"/>
            <w:vAlign w:val="center"/>
          </w:tcPr>
          <w:p w:rsidR="00A741E8" w:rsidRPr="00AE000C" w:rsidRDefault="00A741E8" w:rsidP="00A741E8">
            <w:pPr>
              <w:pStyle w:val="TableParagraph"/>
              <w:spacing w:before="120"/>
              <w:rPr>
                <w:rFonts w:ascii="Arial" w:hAnsi="Arial" w:cs="Arial"/>
                <w:sz w:val="20"/>
              </w:rPr>
            </w:pPr>
          </w:p>
        </w:tc>
        <w:tc>
          <w:tcPr>
            <w:tcW w:w="889" w:type="pct"/>
            <w:vAlign w:val="center"/>
          </w:tcPr>
          <w:p w:rsidR="00A741E8" w:rsidRPr="00AE000C" w:rsidRDefault="00A741E8" w:rsidP="00A741E8">
            <w:pPr>
              <w:pStyle w:val="TableParagraph"/>
              <w:spacing w:before="120"/>
              <w:rPr>
                <w:rFonts w:ascii="Arial" w:hAnsi="Arial" w:cs="Arial"/>
                <w:sz w:val="20"/>
              </w:rPr>
            </w:pPr>
          </w:p>
        </w:tc>
        <w:tc>
          <w:tcPr>
            <w:tcW w:w="815" w:type="pct"/>
            <w:vAlign w:val="center"/>
          </w:tcPr>
          <w:p w:rsidR="00A741E8" w:rsidRPr="00AE000C" w:rsidRDefault="00A741E8" w:rsidP="00A741E8">
            <w:pPr>
              <w:pStyle w:val="TableParagraph"/>
              <w:spacing w:before="120"/>
              <w:rPr>
                <w:rFonts w:ascii="Arial" w:hAnsi="Arial" w:cs="Arial"/>
                <w:sz w:val="20"/>
              </w:rPr>
            </w:pPr>
          </w:p>
        </w:tc>
        <w:tc>
          <w:tcPr>
            <w:tcW w:w="796" w:type="pct"/>
            <w:vAlign w:val="center"/>
          </w:tcPr>
          <w:p w:rsidR="00A741E8" w:rsidRPr="00AE000C" w:rsidRDefault="00A741E8" w:rsidP="00A741E8">
            <w:pPr>
              <w:pStyle w:val="TableParagraph"/>
              <w:spacing w:before="120"/>
              <w:rPr>
                <w:rFonts w:ascii="Arial" w:hAnsi="Arial" w:cs="Arial"/>
                <w:sz w:val="20"/>
              </w:rPr>
            </w:pPr>
          </w:p>
        </w:tc>
      </w:tr>
    </w:tbl>
    <w:p w:rsidR="00A741E8" w:rsidRPr="00AE000C" w:rsidRDefault="00A741E8" w:rsidP="00A741E8">
      <w:pPr>
        <w:spacing w:before="120" w:after="0" w:line="240" w:lineRule="auto"/>
        <w:rPr>
          <w:rFonts w:ascii="Arial" w:hAnsi="Arial" w:cs="Arial"/>
          <w:sz w:val="20"/>
        </w:rPr>
      </w:pPr>
      <w:r w:rsidRPr="00AE000C">
        <w:rPr>
          <w:rFonts w:ascii="Arial" w:hAnsi="Arial" w:cs="Arial"/>
          <w:sz w:val="20"/>
        </w:rPr>
        <w:t>Ghi chú (nếu có):</w:t>
      </w:r>
    </w:p>
    <w:p w:rsidR="00A741E8" w:rsidRPr="00AE000C" w:rsidRDefault="00A741E8" w:rsidP="00A741E8">
      <w:pPr>
        <w:spacing w:before="120" w:after="0" w:line="240" w:lineRule="auto"/>
        <w:rPr>
          <w:rFonts w:ascii="Arial" w:hAnsi="Arial" w:cs="Arial"/>
          <w:b/>
          <w:sz w:val="20"/>
        </w:rPr>
      </w:pPr>
      <w:r w:rsidRPr="00AE000C">
        <w:rPr>
          <w:rFonts w:ascii="Arial" w:hAnsi="Arial" w:cs="Arial"/>
          <w:b/>
          <w:sz w:val="20"/>
        </w:rPr>
        <w:t>Bảng</w:t>
      </w:r>
      <w:r w:rsidRPr="00AE000C">
        <w:rPr>
          <w:rFonts w:ascii="Arial" w:hAnsi="Arial" w:cs="Arial"/>
          <w:sz w:val="20"/>
        </w:rPr>
        <w:t xml:space="preserve"> </w:t>
      </w:r>
      <w:r w:rsidRPr="00AE000C">
        <w:rPr>
          <w:rFonts w:ascii="Arial" w:hAnsi="Arial" w:cs="Arial"/>
          <w:b/>
          <w:sz w:val="20"/>
        </w:rPr>
        <w:t>số…: Suất</w:t>
      </w:r>
      <w:r w:rsidRPr="00AE000C">
        <w:rPr>
          <w:rFonts w:ascii="Arial" w:hAnsi="Arial" w:cs="Arial"/>
          <w:sz w:val="20"/>
        </w:rPr>
        <w:t xml:space="preserve"> </w:t>
      </w:r>
      <w:r w:rsidRPr="00AE000C">
        <w:rPr>
          <w:rFonts w:ascii="Arial" w:hAnsi="Arial" w:cs="Arial"/>
          <w:b/>
          <w:sz w:val="20"/>
        </w:rPr>
        <w:t>chi</w:t>
      </w:r>
      <w:r w:rsidRPr="00AE000C">
        <w:rPr>
          <w:rFonts w:ascii="Arial" w:hAnsi="Arial" w:cs="Arial"/>
          <w:sz w:val="20"/>
        </w:rPr>
        <w:t xml:space="preserve"> </w:t>
      </w:r>
      <w:r w:rsidRPr="00AE000C">
        <w:rPr>
          <w:rFonts w:ascii="Arial" w:hAnsi="Arial" w:cs="Arial"/>
          <w:b/>
          <w:sz w:val="20"/>
        </w:rPr>
        <w:t>phí</w:t>
      </w:r>
      <w:r w:rsidRPr="00AE000C">
        <w:rPr>
          <w:rFonts w:ascii="Arial" w:hAnsi="Arial" w:cs="Arial"/>
          <w:sz w:val="20"/>
        </w:rPr>
        <w:t xml:space="preserve"> </w:t>
      </w:r>
      <w:r w:rsidRPr="00AE000C">
        <w:rPr>
          <w:rFonts w:ascii="Arial" w:hAnsi="Arial" w:cs="Arial"/>
          <w:b/>
          <w:sz w:val="20"/>
        </w:rPr>
        <w:t>của…</w:t>
      </w:r>
    </w:p>
    <w:p w:rsidR="00A741E8" w:rsidRPr="00AE000C" w:rsidRDefault="00A741E8" w:rsidP="00A741E8">
      <w:pPr>
        <w:spacing w:before="120" w:after="0" w:line="240" w:lineRule="auto"/>
        <w:jc w:val="right"/>
        <w:rPr>
          <w:rFonts w:ascii="Arial" w:hAnsi="Arial" w:cs="Arial"/>
          <w:sz w:val="20"/>
        </w:rPr>
      </w:pPr>
      <w:r w:rsidRPr="00AE000C">
        <w:rPr>
          <w:rFonts w:ascii="Arial" w:hAnsi="Arial" w:cs="Arial"/>
          <w:sz w:val="20"/>
        </w:rPr>
        <w:t>Đơn vị tính: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1325"/>
        <w:gridCol w:w="3417"/>
        <w:gridCol w:w="2169"/>
        <w:gridCol w:w="2166"/>
      </w:tblGrid>
      <w:tr w:rsidR="00C75895">
        <w:tc>
          <w:tcPr>
            <w:tcW w:w="730"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Mã hiệu</w:t>
            </w:r>
          </w:p>
        </w:tc>
        <w:tc>
          <w:tcPr>
            <w:tcW w:w="1882"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Loại công trình, hạng mục công trình, hệ thống kỹ thuật hoặc dây chuyền công nghệ</w:t>
            </w:r>
          </w:p>
          <w:p w:rsidR="00A741E8" w:rsidRPr="00AE000C" w:rsidRDefault="00A741E8" w:rsidP="00A741E8">
            <w:pPr>
              <w:pStyle w:val="TableParagraph"/>
              <w:spacing w:before="120"/>
              <w:rPr>
                <w:rFonts w:ascii="Arial" w:hAnsi="Arial" w:cs="Arial"/>
                <w:i/>
                <w:sz w:val="20"/>
              </w:rPr>
            </w:pPr>
            <w:r w:rsidRPr="00AE000C">
              <w:rPr>
                <w:rFonts w:ascii="Arial" w:hAnsi="Arial" w:cs="Arial"/>
                <w:i/>
                <w:sz w:val="20"/>
              </w:rPr>
              <w:t>(Bao gồm thông tin cơ bản về quy mô, công suất, đặc điểm kết cấu, công nghệ…)</w:t>
            </w:r>
          </w:p>
        </w:tc>
        <w:tc>
          <w:tcPr>
            <w:tcW w:w="1195"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Suất chi</w:t>
            </w:r>
            <w:r w:rsidRPr="00AE000C">
              <w:rPr>
                <w:rFonts w:ascii="Arial" w:hAnsi="Arial" w:cs="Arial"/>
                <w:sz w:val="20"/>
              </w:rPr>
              <w:t xml:space="preserve"> </w:t>
            </w:r>
            <w:r w:rsidRPr="00AE000C">
              <w:rPr>
                <w:rFonts w:ascii="Arial" w:hAnsi="Arial" w:cs="Arial"/>
                <w:b/>
                <w:sz w:val="20"/>
              </w:rPr>
              <w:t>phí xây dựng</w:t>
            </w:r>
          </w:p>
        </w:tc>
        <w:tc>
          <w:tcPr>
            <w:tcW w:w="1194" w:type="pct"/>
            <w:vAlign w:val="center"/>
          </w:tcPr>
          <w:p w:rsidR="00A741E8" w:rsidRPr="00AE000C" w:rsidRDefault="00A741E8" w:rsidP="00A741E8">
            <w:pPr>
              <w:pStyle w:val="TableParagraph"/>
              <w:spacing w:before="120"/>
              <w:rPr>
                <w:rFonts w:ascii="Arial" w:hAnsi="Arial" w:cs="Arial"/>
                <w:b/>
                <w:sz w:val="20"/>
              </w:rPr>
            </w:pPr>
            <w:r w:rsidRPr="00AE000C">
              <w:rPr>
                <w:rFonts w:ascii="Arial" w:hAnsi="Arial" w:cs="Arial"/>
                <w:b/>
                <w:sz w:val="20"/>
              </w:rPr>
              <w:t>Suất chi phí thiết bị</w:t>
            </w:r>
          </w:p>
        </w:tc>
      </w:tr>
      <w:tr w:rsidR="00C75895">
        <w:tc>
          <w:tcPr>
            <w:tcW w:w="730"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(1)</w:t>
            </w:r>
          </w:p>
        </w:tc>
        <w:tc>
          <w:tcPr>
            <w:tcW w:w="1882"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(2)</w:t>
            </w:r>
          </w:p>
        </w:tc>
        <w:tc>
          <w:tcPr>
            <w:tcW w:w="1195"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(3)</w:t>
            </w:r>
          </w:p>
        </w:tc>
        <w:tc>
          <w:tcPr>
            <w:tcW w:w="1194" w:type="pct"/>
            <w:vAlign w:val="center"/>
          </w:tcPr>
          <w:p w:rsidR="00A741E8" w:rsidRPr="00AE000C" w:rsidRDefault="00A741E8" w:rsidP="00A741E8">
            <w:pPr>
              <w:pStyle w:val="TableParagraph"/>
              <w:spacing w:before="120"/>
              <w:rPr>
                <w:rFonts w:ascii="Arial" w:hAnsi="Arial" w:cs="Arial"/>
                <w:sz w:val="20"/>
              </w:rPr>
            </w:pPr>
            <w:r w:rsidRPr="00AE000C">
              <w:rPr>
                <w:rFonts w:ascii="Arial" w:hAnsi="Arial" w:cs="Arial"/>
                <w:sz w:val="20"/>
              </w:rPr>
              <w:t>(4)</w:t>
            </w:r>
          </w:p>
        </w:tc>
      </w:tr>
      <w:tr w:rsidR="00C75895">
        <w:tc>
          <w:tcPr>
            <w:tcW w:w="730" w:type="pct"/>
            <w:vAlign w:val="center"/>
          </w:tcPr>
          <w:p w:rsidR="00A741E8" w:rsidRPr="00AE000C" w:rsidRDefault="00A741E8" w:rsidP="00A741E8">
            <w:pPr>
              <w:pStyle w:val="TableParagraph"/>
              <w:spacing w:before="120"/>
              <w:rPr>
                <w:rFonts w:ascii="Arial" w:hAnsi="Arial" w:cs="Arial"/>
                <w:sz w:val="20"/>
              </w:rPr>
            </w:pPr>
          </w:p>
        </w:tc>
        <w:tc>
          <w:tcPr>
            <w:tcW w:w="1882" w:type="pct"/>
            <w:vAlign w:val="center"/>
          </w:tcPr>
          <w:p w:rsidR="00A741E8" w:rsidRPr="00AE000C" w:rsidRDefault="00A741E8" w:rsidP="00A741E8">
            <w:pPr>
              <w:pStyle w:val="TableParagraph"/>
              <w:spacing w:before="120"/>
              <w:rPr>
                <w:rFonts w:ascii="Arial" w:hAnsi="Arial" w:cs="Arial"/>
                <w:sz w:val="20"/>
              </w:rPr>
            </w:pPr>
          </w:p>
        </w:tc>
        <w:tc>
          <w:tcPr>
            <w:tcW w:w="1195" w:type="pct"/>
            <w:vAlign w:val="center"/>
          </w:tcPr>
          <w:p w:rsidR="00A741E8" w:rsidRPr="00AE000C" w:rsidRDefault="00A741E8" w:rsidP="00A741E8">
            <w:pPr>
              <w:pStyle w:val="TableParagraph"/>
              <w:spacing w:before="120"/>
              <w:rPr>
                <w:rFonts w:ascii="Arial" w:hAnsi="Arial" w:cs="Arial"/>
                <w:sz w:val="20"/>
              </w:rPr>
            </w:pPr>
          </w:p>
        </w:tc>
        <w:tc>
          <w:tcPr>
            <w:tcW w:w="1194" w:type="pct"/>
            <w:vAlign w:val="center"/>
          </w:tcPr>
          <w:p w:rsidR="00A741E8" w:rsidRPr="00AE000C" w:rsidRDefault="00A741E8" w:rsidP="00A741E8">
            <w:pPr>
              <w:pStyle w:val="TableParagraph"/>
              <w:spacing w:before="120"/>
              <w:rPr>
                <w:rFonts w:ascii="Arial" w:hAnsi="Arial" w:cs="Arial"/>
                <w:sz w:val="20"/>
              </w:rPr>
            </w:pPr>
          </w:p>
        </w:tc>
      </w:tr>
      <w:tr w:rsidR="00C75895">
        <w:tc>
          <w:tcPr>
            <w:tcW w:w="730" w:type="pct"/>
            <w:vAlign w:val="center"/>
          </w:tcPr>
          <w:p w:rsidR="00A741E8" w:rsidRPr="00AE000C" w:rsidRDefault="00A741E8" w:rsidP="00A741E8">
            <w:pPr>
              <w:pStyle w:val="TableParagraph"/>
              <w:spacing w:before="120"/>
              <w:rPr>
                <w:rFonts w:ascii="Arial" w:hAnsi="Arial" w:cs="Arial"/>
                <w:sz w:val="20"/>
              </w:rPr>
            </w:pPr>
          </w:p>
        </w:tc>
        <w:tc>
          <w:tcPr>
            <w:tcW w:w="1882" w:type="pct"/>
            <w:vAlign w:val="center"/>
          </w:tcPr>
          <w:p w:rsidR="00A741E8" w:rsidRPr="00AE000C" w:rsidRDefault="00A741E8" w:rsidP="00A741E8">
            <w:pPr>
              <w:pStyle w:val="TableParagraph"/>
              <w:spacing w:before="120"/>
              <w:rPr>
                <w:rFonts w:ascii="Arial" w:hAnsi="Arial" w:cs="Arial"/>
                <w:sz w:val="20"/>
              </w:rPr>
            </w:pPr>
          </w:p>
        </w:tc>
        <w:tc>
          <w:tcPr>
            <w:tcW w:w="1195" w:type="pct"/>
            <w:vAlign w:val="center"/>
          </w:tcPr>
          <w:p w:rsidR="00A741E8" w:rsidRPr="00AE000C" w:rsidRDefault="00A741E8" w:rsidP="00A741E8">
            <w:pPr>
              <w:pStyle w:val="TableParagraph"/>
              <w:spacing w:before="120"/>
              <w:rPr>
                <w:rFonts w:ascii="Arial" w:hAnsi="Arial" w:cs="Arial"/>
                <w:sz w:val="20"/>
              </w:rPr>
            </w:pPr>
          </w:p>
        </w:tc>
        <w:tc>
          <w:tcPr>
            <w:tcW w:w="1194" w:type="pct"/>
            <w:vAlign w:val="center"/>
          </w:tcPr>
          <w:p w:rsidR="00A741E8" w:rsidRPr="00AE000C" w:rsidRDefault="00A741E8" w:rsidP="00A741E8">
            <w:pPr>
              <w:pStyle w:val="TableParagraph"/>
              <w:spacing w:before="120"/>
              <w:rPr>
                <w:rFonts w:ascii="Arial" w:hAnsi="Arial" w:cs="Arial"/>
                <w:sz w:val="20"/>
              </w:rPr>
            </w:pPr>
          </w:p>
        </w:tc>
      </w:tr>
      <w:tr w:rsidR="00C75895">
        <w:tc>
          <w:tcPr>
            <w:tcW w:w="730" w:type="pct"/>
            <w:vAlign w:val="center"/>
          </w:tcPr>
          <w:p w:rsidR="00A741E8" w:rsidRPr="00AE000C" w:rsidRDefault="00A741E8" w:rsidP="00A741E8">
            <w:pPr>
              <w:pStyle w:val="TableParagraph"/>
              <w:spacing w:before="120"/>
              <w:rPr>
                <w:rFonts w:ascii="Arial" w:hAnsi="Arial" w:cs="Arial"/>
                <w:sz w:val="20"/>
              </w:rPr>
            </w:pPr>
          </w:p>
        </w:tc>
        <w:tc>
          <w:tcPr>
            <w:tcW w:w="1882" w:type="pct"/>
            <w:vAlign w:val="center"/>
          </w:tcPr>
          <w:p w:rsidR="00A741E8" w:rsidRPr="00AE000C" w:rsidRDefault="00A741E8" w:rsidP="00A741E8">
            <w:pPr>
              <w:pStyle w:val="TableParagraph"/>
              <w:spacing w:before="120"/>
              <w:rPr>
                <w:rFonts w:ascii="Arial" w:hAnsi="Arial" w:cs="Arial"/>
                <w:sz w:val="20"/>
              </w:rPr>
            </w:pPr>
          </w:p>
        </w:tc>
        <w:tc>
          <w:tcPr>
            <w:tcW w:w="1195" w:type="pct"/>
            <w:vAlign w:val="center"/>
          </w:tcPr>
          <w:p w:rsidR="00A741E8" w:rsidRPr="00AE000C" w:rsidRDefault="00A741E8" w:rsidP="00A741E8">
            <w:pPr>
              <w:pStyle w:val="TableParagraph"/>
              <w:spacing w:before="120"/>
              <w:rPr>
                <w:rFonts w:ascii="Arial" w:hAnsi="Arial" w:cs="Arial"/>
                <w:sz w:val="20"/>
              </w:rPr>
            </w:pPr>
          </w:p>
        </w:tc>
        <w:tc>
          <w:tcPr>
            <w:tcW w:w="1194" w:type="pct"/>
            <w:vAlign w:val="center"/>
          </w:tcPr>
          <w:p w:rsidR="00A741E8" w:rsidRPr="00AE000C" w:rsidRDefault="00A741E8" w:rsidP="00A741E8">
            <w:pPr>
              <w:pStyle w:val="TableParagraph"/>
              <w:spacing w:before="120"/>
              <w:rPr>
                <w:rFonts w:ascii="Arial" w:hAnsi="Arial" w:cs="Arial"/>
                <w:sz w:val="20"/>
              </w:rPr>
            </w:pPr>
          </w:p>
        </w:tc>
      </w:tr>
      <w:tr w:rsidR="00C75895">
        <w:tc>
          <w:tcPr>
            <w:tcW w:w="730" w:type="pct"/>
            <w:vAlign w:val="center"/>
          </w:tcPr>
          <w:p w:rsidR="00A741E8" w:rsidRPr="00AE000C" w:rsidRDefault="00A741E8" w:rsidP="00A741E8">
            <w:pPr>
              <w:pStyle w:val="TableParagraph"/>
              <w:spacing w:before="120"/>
              <w:rPr>
                <w:rFonts w:ascii="Arial" w:hAnsi="Arial" w:cs="Arial"/>
                <w:sz w:val="20"/>
              </w:rPr>
            </w:pPr>
          </w:p>
        </w:tc>
        <w:tc>
          <w:tcPr>
            <w:tcW w:w="1882" w:type="pct"/>
            <w:vAlign w:val="center"/>
          </w:tcPr>
          <w:p w:rsidR="00A741E8" w:rsidRPr="00AE000C" w:rsidRDefault="00A741E8" w:rsidP="00A741E8">
            <w:pPr>
              <w:pStyle w:val="TableParagraph"/>
              <w:spacing w:before="120"/>
              <w:rPr>
                <w:rFonts w:ascii="Arial" w:hAnsi="Arial" w:cs="Arial"/>
                <w:sz w:val="20"/>
              </w:rPr>
            </w:pPr>
          </w:p>
        </w:tc>
        <w:tc>
          <w:tcPr>
            <w:tcW w:w="1195" w:type="pct"/>
            <w:vAlign w:val="center"/>
          </w:tcPr>
          <w:p w:rsidR="00A741E8" w:rsidRPr="00AE000C" w:rsidRDefault="00A741E8" w:rsidP="00A741E8">
            <w:pPr>
              <w:pStyle w:val="TableParagraph"/>
              <w:spacing w:before="120"/>
              <w:rPr>
                <w:rFonts w:ascii="Arial" w:hAnsi="Arial" w:cs="Arial"/>
                <w:sz w:val="20"/>
              </w:rPr>
            </w:pPr>
          </w:p>
        </w:tc>
        <w:tc>
          <w:tcPr>
            <w:tcW w:w="1194" w:type="pct"/>
            <w:vAlign w:val="center"/>
          </w:tcPr>
          <w:p w:rsidR="00A741E8" w:rsidRPr="00AE000C" w:rsidRDefault="00A741E8" w:rsidP="00A741E8">
            <w:pPr>
              <w:pStyle w:val="TableParagraph"/>
              <w:spacing w:before="120"/>
              <w:rPr>
                <w:rFonts w:ascii="Arial" w:hAnsi="Arial" w:cs="Arial"/>
                <w:sz w:val="20"/>
              </w:rPr>
            </w:pPr>
          </w:p>
        </w:tc>
      </w:tr>
    </w:tbl>
    <w:p w:rsidR="00A741E8" w:rsidRPr="00AE000C" w:rsidRDefault="00A741E8" w:rsidP="00A741E8">
      <w:pPr>
        <w:spacing w:before="120" w:after="0" w:line="240" w:lineRule="auto"/>
        <w:rPr>
          <w:rFonts w:ascii="Arial" w:hAnsi="Arial" w:cs="Arial"/>
          <w:sz w:val="20"/>
        </w:rPr>
      </w:pPr>
      <w:r w:rsidRPr="00AE000C">
        <w:rPr>
          <w:rFonts w:ascii="Arial" w:hAnsi="Arial" w:cs="Arial"/>
          <w:sz w:val="20"/>
        </w:rPr>
        <w:t>Ghi chú (nếu có):</w:t>
      </w:r>
    </w:p>
    <w:p w:rsidR="00A741E8" w:rsidRPr="00AE000C" w:rsidRDefault="00A741E8" w:rsidP="00A741E8">
      <w:pPr>
        <w:spacing w:before="120" w:after="0" w:line="240" w:lineRule="auto"/>
        <w:rPr>
          <w:rFonts w:ascii="Arial" w:hAnsi="Arial" w:cs="Arial"/>
          <w:b/>
          <w:sz w:val="20"/>
        </w:rPr>
      </w:pPr>
      <w:bookmarkStart w:id="145" w:name="muc_5"/>
      <w:r w:rsidRPr="00AE000C">
        <w:rPr>
          <w:rFonts w:ascii="Arial" w:hAnsi="Arial" w:cs="Arial"/>
          <w:b/>
          <w:sz w:val="20"/>
        </w:rPr>
        <w:t>Đ. XÁC ĐỊNH SUẤT VỐN ĐẦU TƯ, SUẤT CHI PHÍ CỦA CHỦ ĐẦU TƯ VÀ ĐƠN VỊ TƯ VẤN</w:t>
      </w:r>
      <w:bookmarkEnd w:id="145"/>
    </w:p>
    <w:p w:rsidR="00A741E8" w:rsidRPr="00AE000C" w:rsidRDefault="00A741E8" w:rsidP="00A741E8">
      <w:pPr>
        <w:pStyle w:val="Heading1"/>
        <w:tabs>
          <w:tab w:val="left" w:pos="1180"/>
        </w:tabs>
        <w:spacing w:before="120"/>
        <w:ind w:left="0"/>
        <w:rPr>
          <w:rFonts w:ascii="Arial" w:hAnsi="Arial" w:cs="Arial"/>
          <w:sz w:val="20"/>
        </w:rPr>
      </w:pPr>
      <w:bookmarkStart w:id="146" w:name="muc_1_pl_6"/>
      <w:r w:rsidRPr="00AE000C">
        <w:rPr>
          <w:rFonts w:ascii="Arial" w:hAnsi="Arial" w:cs="Arial"/>
          <w:sz w:val="20"/>
        </w:rPr>
        <w:t>I. XÁC ĐỊNH SUẤT VỐN ĐẦU TƯ</w:t>
      </w:r>
      <w:bookmarkEnd w:id="146"/>
    </w:p>
    <w:p w:rsidR="00A741E8" w:rsidRPr="00AE000C" w:rsidRDefault="00A741E8" w:rsidP="00A741E8">
      <w:pPr>
        <w:pStyle w:val="Heading2"/>
        <w:tabs>
          <w:tab w:val="left" w:pos="1223"/>
        </w:tabs>
        <w:spacing w:before="120"/>
        <w:ind w:left="0" w:firstLine="0"/>
        <w:jc w:val="left"/>
        <w:rPr>
          <w:rFonts w:ascii="Arial" w:hAnsi="Arial" w:cs="Arial"/>
          <w:sz w:val="20"/>
        </w:rPr>
      </w:pPr>
      <w:r w:rsidRPr="00AE000C">
        <w:rPr>
          <w:rFonts w:ascii="Arial" w:hAnsi="Arial" w:cs="Arial"/>
          <w:sz w:val="20"/>
        </w:rPr>
        <w:t>1. Nội dung xác định</w:t>
      </w:r>
    </w:p>
    <w:p w:rsidR="00A741E8" w:rsidRPr="00AE000C" w:rsidRDefault="00A741E8" w:rsidP="00A741E8">
      <w:pPr>
        <w:pStyle w:val="Listenabsatz"/>
        <w:tabs>
          <w:tab w:val="left" w:pos="1432"/>
        </w:tabs>
        <w:spacing w:before="120"/>
        <w:ind w:left="0" w:firstLine="0"/>
        <w:jc w:val="left"/>
        <w:rPr>
          <w:rFonts w:ascii="Arial" w:hAnsi="Arial" w:cs="Arial"/>
          <w:sz w:val="20"/>
        </w:rPr>
      </w:pPr>
      <w:r w:rsidRPr="00AE000C">
        <w:rPr>
          <w:rFonts w:ascii="Arial" w:hAnsi="Arial" w:cs="Arial"/>
          <w:sz w:val="20"/>
          <w:szCs w:val="28"/>
        </w:rPr>
        <w:t xml:space="preserve">1.1. </w:t>
      </w:r>
      <w:r w:rsidRPr="00AE000C">
        <w:rPr>
          <w:rFonts w:ascii="Arial" w:hAnsi="Arial" w:cs="Arial"/>
          <w:sz w:val="20"/>
        </w:rPr>
        <w:t>Thu thập thông tin, dữ liệu</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Thông tin, dữ liệu công trình, dự án cần thu thập bao gồm:</w:t>
      </w:r>
    </w:p>
    <w:p w:rsidR="00A741E8" w:rsidRPr="00AE000C" w:rsidRDefault="00A741E8" w:rsidP="00A741E8">
      <w:pPr>
        <w:pStyle w:val="Listenabsatz"/>
        <w:tabs>
          <w:tab w:val="left" w:pos="1127"/>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Thông tin chung về công trình, dự án: nguồn vốn, loại, cấp công trình, quy mô, công suất, địa điểm xây dựng, tiêu chuẩn, quy chuẩn áp dụng, giải pháp thiết kế chủ yếu;</w:t>
      </w:r>
    </w:p>
    <w:p w:rsidR="00A741E8" w:rsidRPr="00AE000C" w:rsidRDefault="00A741E8" w:rsidP="00A741E8">
      <w:pPr>
        <w:pStyle w:val="Listenabsatz"/>
        <w:tabs>
          <w:tab w:val="left" w:pos="110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Tổng mức đầu tư, dự toán, quyết toán công trình;</w:t>
      </w:r>
    </w:p>
    <w:p w:rsidR="00A741E8" w:rsidRPr="00AE000C" w:rsidRDefault="00A741E8" w:rsidP="00A741E8">
      <w:pPr>
        <w:pStyle w:val="Listenabsatz"/>
        <w:tabs>
          <w:tab w:val="left" w:pos="110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Các khoản mục chi phí trong tổng mức đầu tư;</w:t>
      </w:r>
    </w:p>
    <w:p w:rsidR="00A741E8" w:rsidRPr="00AE000C" w:rsidRDefault="00A741E8" w:rsidP="00A741E8">
      <w:pPr>
        <w:pStyle w:val="Listenabsatz"/>
        <w:tabs>
          <w:tab w:val="left" w:pos="110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Thời điểm xác định chi phí, mặt bằng giá xây dựng;</w:t>
      </w:r>
    </w:p>
    <w:p w:rsidR="00A741E8" w:rsidRPr="00AE000C" w:rsidRDefault="00A741E8" w:rsidP="00A741E8">
      <w:pPr>
        <w:pStyle w:val="Listenabsatz"/>
        <w:tabs>
          <w:tab w:val="left" w:pos="110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Các cơ chế chính sách, căn cứ xác định chi phí.</w:t>
      </w:r>
    </w:p>
    <w:p w:rsidR="00A741E8" w:rsidRPr="00AE000C" w:rsidRDefault="00A741E8" w:rsidP="00A741E8">
      <w:pPr>
        <w:pStyle w:val="Listenabsatz"/>
        <w:tabs>
          <w:tab w:val="left" w:pos="1432"/>
        </w:tabs>
        <w:spacing w:before="120"/>
        <w:ind w:left="0" w:firstLine="0"/>
        <w:jc w:val="left"/>
        <w:rPr>
          <w:rFonts w:ascii="Arial" w:hAnsi="Arial" w:cs="Arial"/>
          <w:sz w:val="20"/>
        </w:rPr>
      </w:pPr>
      <w:r w:rsidRPr="00AE000C">
        <w:rPr>
          <w:rFonts w:ascii="Arial" w:hAnsi="Arial" w:cs="Arial"/>
          <w:sz w:val="20"/>
          <w:szCs w:val="28"/>
        </w:rPr>
        <w:t xml:space="preserve">1.2. </w:t>
      </w:r>
      <w:r w:rsidRPr="00AE000C">
        <w:rPr>
          <w:rFonts w:ascii="Arial" w:hAnsi="Arial" w:cs="Arial"/>
          <w:sz w:val="20"/>
        </w:rPr>
        <w:t>Xử lý số liệu</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Rà soát, loại bỏ chi phí bồi thường, hỗ trợ và tái định cư và các khoản mục chi phí của một số loại công việc theo yêu cầu riêng của công trình, dự án (như chi phí lãi vay trong thời gian thực hiện đầu tư xây dựng (đối với các dự án có sử dụng vốn vay); vốn lưu động ban đầu (đối với các dự án đầu tư xây dựng nhằm mục đích sản xuất, kinh doanh); chi phí đánh giá tác động môi trường và xử lý các tác động của dự án đến môi trường, gia cố đặc biệt về nền móng, chi phí thực hiện BIM…).</w:t>
      </w:r>
    </w:p>
    <w:p w:rsidR="00A741E8" w:rsidRPr="00AE000C" w:rsidRDefault="00A741E8" w:rsidP="00A741E8">
      <w:pPr>
        <w:pStyle w:val="Listenabsatz"/>
        <w:tabs>
          <w:tab w:val="left" w:pos="1432"/>
        </w:tabs>
        <w:spacing w:before="120"/>
        <w:ind w:left="0" w:firstLine="0"/>
        <w:jc w:val="left"/>
        <w:rPr>
          <w:rFonts w:ascii="Arial" w:hAnsi="Arial" w:cs="Arial"/>
          <w:sz w:val="20"/>
        </w:rPr>
      </w:pPr>
      <w:r w:rsidRPr="00AE000C">
        <w:rPr>
          <w:rFonts w:ascii="Arial" w:hAnsi="Arial" w:cs="Arial"/>
          <w:sz w:val="20"/>
          <w:szCs w:val="28"/>
        </w:rPr>
        <w:t xml:space="preserve">1.3. </w:t>
      </w:r>
      <w:r w:rsidRPr="00AE000C">
        <w:rPr>
          <w:rFonts w:ascii="Arial" w:hAnsi="Arial" w:cs="Arial"/>
          <w:sz w:val="20"/>
        </w:rPr>
        <w:t>Xác định suất vốn đầu tư</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Suất vốn đầu tư được xác định theo công thức:</w:t>
      </w:r>
    </w:p>
    <w:p w:rsidR="00A741E8" w:rsidRPr="00AE000C" w:rsidRDefault="00A741E8" w:rsidP="00A741E8">
      <w:pPr>
        <w:pStyle w:val="BodyText"/>
        <w:spacing w:before="120"/>
        <w:ind w:left="0"/>
        <w:jc w:val="center"/>
        <w:rPr>
          <w:rFonts w:ascii="Arial" w:hAnsi="Arial" w:cs="Arial"/>
          <w:sz w:val="20"/>
        </w:rPr>
      </w:pPr>
      <w:r>
        <w:rPr>
          <w:rFonts w:ascii="Arial" w:hAnsi="Arial" w:cs="Arial"/>
          <w:sz w:val="20"/>
        </w:rPr>
        <w:pict>
          <v:shape id="_x0000_i1087" type="#_x0000_t75" style="width:135.75pt;height:33pt">
            <v:imagedata r:id="rId68" o:title=""/>
          </v:shape>
        </w:pic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Trong đó:</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S</w:t>
      </w:r>
      <w:r w:rsidRPr="00AE000C">
        <w:rPr>
          <w:rFonts w:ascii="Arial" w:hAnsi="Arial" w:cs="Arial"/>
          <w:sz w:val="20"/>
          <w:vertAlign w:val="subscript"/>
        </w:rPr>
        <w:t>CT</w:t>
      </w:r>
      <w:r w:rsidRPr="00AE000C">
        <w:rPr>
          <w:rFonts w:ascii="Arial" w:hAnsi="Arial" w:cs="Arial"/>
          <w:sz w:val="20"/>
        </w:rPr>
        <w:t>: suất vốn đầu tư xây dựng của công trình, dự án;</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V</w:t>
      </w:r>
      <w:r w:rsidRPr="00AE000C">
        <w:rPr>
          <w:rFonts w:ascii="Arial" w:hAnsi="Arial" w:cs="Arial"/>
          <w:sz w:val="20"/>
          <w:vertAlign w:val="subscript"/>
        </w:rPr>
        <w:t>CT</w:t>
      </w:r>
      <w:r w:rsidRPr="00AE000C">
        <w:rPr>
          <w:rFonts w:ascii="Arial" w:hAnsi="Arial" w:cs="Arial"/>
          <w:sz w:val="20"/>
        </w:rPr>
        <w:t>: tổng chi phí đầu tư xây dựng của công trình, dự án sau khi xử lý</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N: quy mô theo diện tích/thể tích/chiều dài/công suất/năng lực phục vụ của công trình, dự án tương ứng với đơn vị tính được lựa chọn.</w:t>
      </w:r>
    </w:p>
    <w:p w:rsidR="00A741E8" w:rsidRPr="00AE000C" w:rsidRDefault="00A741E8" w:rsidP="00A741E8">
      <w:pPr>
        <w:pStyle w:val="Listenabsatz"/>
        <w:tabs>
          <w:tab w:val="left" w:pos="1432"/>
        </w:tabs>
        <w:spacing w:before="120"/>
        <w:ind w:left="0" w:firstLine="0"/>
        <w:jc w:val="left"/>
        <w:rPr>
          <w:rFonts w:ascii="Arial" w:hAnsi="Arial" w:cs="Arial"/>
          <w:sz w:val="20"/>
        </w:rPr>
      </w:pPr>
      <w:r w:rsidRPr="00AE000C">
        <w:rPr>
          <w:rFonts w:ascii="Arial" w:hAnsi="Arial" w:cs="Arial"/>
          <w:sz w:val="20"/>
          <w:szCs w:val="28"/>
        </w:rPr>
        <w:t xml:space="preserve">1.4. </w:t>
      </w:r>
      <w:r w:rsidRPr="00AE000C">
        <w:rPr>
          <w:rFonts w:ascii="Arial" w:hAnsi="Arial" w:cs="Arial"/>
          <w:sz w:val="20"/>
        </w:rPr>
        <w:t>Tổng hợp và sử dụng kết quả</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Kết quả xác định suất vốn đầu tư phải thể hiện:</w:t>
      </w:r>
    </w:p>
    <w:p w:rsidR="00A741E8" w:rsidRPr="00AE000C" w:rsidRDefault="00A741E8" w:rsidP="00A741E8">
      <w:pPr>
        <w:pStyle w:val="Listenabsatz"/>
        <w:tabs>
          <w:tab w:val="left" w:pos="110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Tên công trình, dự án;</w:t>
      </w:r>
    </w:p>
    <w:p w:rsidR="00A741E8" w:rsidRPr="00AE000C" w:rsidRDefault="00A741E8" w:rsidP="00A741E8">
      <w:pPr>
        <w:pStyle w:val="Listenabsatz"/>
        <w:tabs>
          <w:tab w:val="left" w:pos="110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Quy mô, công suất hoặc năng lực phục vụ;</w:t>
      </w:r>
    </w:p>
    <w:p w:rsidR="00A741E8" w:rsidRPr="00AE000C" w:rsidRDefault="00A741E8" w:rsidP="00A741E8">
      <w:pPr>
        <w:pStyle w:val="Listenabsatz"/>
        <w:tabs>
          <w:tab w:val="left" w:pos="1106"/>
        </w:tabs>
        <w:spacing w:before="120"/>
        <w:ind w:left="0" w:firstLine="0"/>
        <w:jc w:val="left"/>
        <w:rPr>
          <w:rFonts w:ascii="Arial" w:hAnsi="Arial" w:cs="Arial"/>
          <w:sz w:val="20"/>
        </w:rPr>
      </w:pPr>
      <w:r w:rsidRPr="00AE000C">
        <w:rPr>
          <w:rFonts w:ascii="Arial" w:hAnsi="Arial" w:cs="Arial"/>
          <w:sz w:val="20"/>
          <w:szCs w:val="28"/>
        </w:rPr>
        <w:lastRenderedPageBreak/>
        <w:t xml:space="preserve">- </w:t>
      </w:r>
      <w:r w:rsidRPr="00AE000C">
        <w:rPr>
          <w:rFonts w:ascii="Arial" w:hAnsi="Arial" w:cs="Arial"/>
          <w:sz w:val="20"/>
        </w:rPr>
        <w:t>Nội dung và phạm vi chi phí tính toán;</w:t>
      </w:r>
    </w:p>
    <w:p w:rsidR="00A741E8" w:rsidRPr="00AE000C" w:rsidRDefault="00A741E8" w:rsidP="00A741E8">
      <w:pPr>
        <w:pStyle w:val="Listenabsatz"/>
        <w:tabs>
          <w:tab w:val="left" w:pos="110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Thời điểm xác định;</w:t>
      </w:r>
    </w:p>
    <w:p w:rsidR="00A741E8" w:rsidRPr="00AE000C" w:rsidRDefault="00A741E8" w:rsidP="00A741E8">
      <w:pPr>
        <w:pStyle w:val="Listenabsatz"/>
        <w:tabs>
          <w:tab w:val="left" w:pos="110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Giá trị suất vốn đầu tư và đơn vị tính;</w:t>
      </w:r>
    </w:p>
    <w:p w:rsidR="00A741E8" w:rsidRPr="00AE000C" w:rsidRDefault="00A741E8" w:rsidP="00A741E8">
      <w:pPr>
        <w:pStyle w:val="Listenabsatz"/>
        <w:tabs>
          <w:tab w:val="left" w:pos="1106"/>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Các ghi chú, điều kiện áp dụng (nếu có).</w:t>
      </w:r>
    </w:p>
    <w:p w:rsidR="00A741E8" w:rsidRPr="00AE000C" w:rsidRDefault="00A741E8" w:rsidP="00A741E8">
      <w:pPr>
        <w:pStyle w:val="Listenabsatz"/>
        <w:tabs>
          <w:tab w:val="left" w:pos="1439"/>
        </w:tabs>
        <w:spacing w:before="120"/>
        <w:ind w:left="0" w:firstLine="0"/>
        <w:jc w:val="left"/>
        <w:rPr>
          <w:rFonts w:ascii="Arial" w:hAnsi="Arial" w:cs="Arial"/>
          <w:sz w:val="20"/>
        </w:rPr>
      </w:pPr>
      <w:r w:rsidRPr="00AE000C">
        <w:rPr>
          <w:rFonts w:ascii="Arial" w:hAnsi="Arial" w:cs="Arial"/>
          <w:sz w:val="20"/>
          <w:szCs w:val="28"/>
        </w:rPr>
        <w:t xml:space="preserve">1.5. </w:t>
      </w:r>
      <w:r w:rsidRPr="00AE000C">
        <w:rPr>
          <w:rFonts w:ascii="Arial" w:hAnsi="Arial" w:cs="Arial"/>
          <w:sz w:val="20"/>
        </w:rPr>
        <w:t xml:space="preserve">Trường hợp thu thập được dữ liệu của nhiều công trình, dự án thì cần xử lý, quy đổi kết quả tính toán tại </w:t>
      </w:r>
      <w:bookmarkStart w:id="147" w:name="tc_69_pl6"/>
      <w:r w:rsidRPr="00AE000C">
        <w:rPr>
          <w:rFonts w:ascii="Arial" w:hAnsi="Arial" w:cs="Arial"/>
          <w:sz w:val="20"/>
        </w:rPr>
        <w:t>mục Đ.I.1.4</w:t>
      </w:r>
      <w:bookmarkEnd w:id="147"/>
      <w:r w:rsidRPr="00AE000C">
        <w:rPr>
          <w:rFonts w:ascii="Arial" w:hAnsi="Arial" w:cs="Arial"/>
          <w:sz w:val="20"/>
        </w:rPr>
        <w:t xml:space="preserve"> về cùng mặt bằng giá tại địa điểm, thời điểm xác định để quyết định việc sử dụng.</w:t>
      </w:r>
    </w:p>
    <w:p w:rsidR="00A741E8" w:rsidRPr="00AE000C" w:rsidRDefault="00A741E8" w:rsidP="00A741E8">
      <w:pPr>
        <w:pStyle w:val="Listenabsatz"/>
        <w:tabs>
          <w:tab w:val="left" w:pos="1244"/>
        </w:tabs>
        <w:spacing w:before="120"/>
        <w:ind w:left="0" w:firstLine="0"/>
        <w:jc w:val="left"/>
        <w:rPr>
          <w:rFonts w:ascii="Arial" w:hAnsi="Arial" w:cs="Arial"/>
          <w:sz w:val="20"/>
        </w:rPr>
      </w:pPr>
      <w:r w:rsidRPr="00AE000C">
        <w:rPr>
          <w:rFonts w:ascii="Arial" w:hAnsi="Arial" w:cs="Arial"/>
          <w:sz w:val="20"/>
        </w:rPr>
        <w:t xml:space="preserve">2. Việc phân tích, đánh giá, hiệu chỉnh, quy đổi (nếu có) để sử dụng chỉ tiêu suất vốn đầu tư xây dựng đã tính toán theo hướng dẫn tại </w:t>
      </w:r>
      <w:bookmarkStart w:id="148" w:name="tc_61_pl6"/>
      <w:r w:rsidRPr="00AE000C">
        <w:rPr>
          <w:rFonts w:ascii="Arial" w:hAnsi="Arial" w:cs="Arial"/>
          <w:sz w:val="20"/>
        </w:rPr>
        <w:t>mục Đ.I.1</w:t>
      </w:r>
      <w:bookmarkEnd w:id="148"/>
      <w:r w:rsidRPr="00AE000C">
        <w:rPr>
          <w:rFonts w:ascii="Arial" w:hAnsi="Arial" w:cs="Arial"/>
          <w:sz w:val="20"/>
        </w:rPr>
        <w:t xml:space="preserve"> trong xác định sơ bộ tổng mức đầu tư, tổng mức đầu tư của dự án thực hiện theo quy định tại Nghị định quy định chi tiết về quản lý chi phí đầu tư xây dựng và Thông tư hướng dẫn một số nội dung, phương pháp xác định và quản lý chi phí đầu tư xây dựng và phải đảm bảo rõ ràng từng nội dung chi phí, không trùng lặp trong quá trình tính toán, xác định.</w:t>
      </w:r>
    </w:p>
    <w:p w:rsidR="00A741E8" w:rsidRPr="00AE000C" w:rsidRDefault="00A741E8" w:rsidP="00A741E8">
      <w:pPr>
        <w:pStyle w:val="Heading1"/>
        <w:tabs>
          <w:tab w:val="left" w:pos="1299"/>
        </w:tabs>
        <w:spacing w:before="120"/>
        <w:ind w:left="0"/>
        <w:rPr>
          <w:rFonts w:ascii="Arial" w:hAnsi="Arial" w:cs="Arial"/>
          <w:sz w:val="20"/>
        </w:rPr>
      </w:pPr>
      <w:bookmarkStart w:id="149" w:name="muc_2_pl_6"/>
      <w:r w:rsidRPr="00AE000C">
        <w:rPr>
          <w:rFonts w:ascii="Arial" w:hAnsi="Arial" w:cs="Arial"/>
          <w:sz w:val="20"/>
        </w:rPr>
        <w:t>II. XÁC ĐỊNH SUẤT CHI PHÍ</w:t>
      </w:r>
      <w:bookmarkEnd w:id="149"/>
    </w:p>
    <w:p w:rsidR="00A741E8" w:rsidRPr="00AE000C" w:rsidRDefault="00A741E8" w:rsidP="00A741E8">
      <w:pPr>
        <w:pStyle w:val="Heading2"/>
        <w:tabs>
          <w:tab w:val="left" w:pos="1211"/>
        </w:tabs>
        <w:spacing w:before="120"/>
        <w:ind w:left="0" w:firstLine="0"/>
        <w:jc w:val="left"/>
        <w:rPr>
          <w:rFonts w:ascii="Arial" w:hAnsi="Arial" w:cs="Arial"/>
          <w:sz w:val="20"/>
        </w:rPr>
      </w:pPr>
      <w:r w:rsidRPr="00AE000C">
        <w:rPr>
          <w:rFonts w:ascii="Arial" w:hAnsi="Arial" w:cs="Arial"/>
          <w:sz w:val="20"/>
        </w:rPr>
        <w:t>1. Nội dung xác định</w:t>
      </w:r>
    </w:p>
    <w:p w:rsidR="00A741E8" w:rsidRPr="00AE000C" w:rsidRDefault="00A741E8" w:rsidP="00A741E8">
      <w:pPr>
        <w:pStyle w:val="Listenabsatz"/>
        <w:tabs>
          <w:tab w:val="left" w:pos="1420"/>
        </w:tabs>
        <w:spacing w:before="120"/>
        <w:ind w:left="0" w:firstLine="0"/>
        <w:jc w:val="left"/>
        <w:rPr>
          <w:rFonts w:ascii="Arial" w:hAnsi="Arial" w:cs="Arial"/>
          <w:sz w:val="20"/>
        </w:rPr>
      </w:pPr>
      <w:r w:rsidRPr="00AE000C">
        <w:rPr>
          <w:rFonts w:ascii="Arial" w:hAnsi="Arial" w:cs="Arial"/>
          <w:sz w:val="20"/>
          <w:szCs w:val="28"/>
        </w:rPr>
        <w:t xml:space="preserve">1.1. </w:t>
      </w:r>
      <w:r w:rsidRPr="00AE000C">
        <w:rPr>
          <w:rFonts w:ascii="Arial" w:hAnsi="Arial" w:cs="Arial"/>
          <w:sz w:val="20"/>
        </w:rPr>
        <w:t>Thu thập thông tin, dữ liệu</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Thông tin, dữ liệu cần thu thập bao gồm:</w:t>
      </w:r>
    </w:p>
    <w:p w:rsidR="00A741E8" w:rsidRPr="00AE000C" w:rsidRDefault="00A741E8" w:rsidP="00A741E8">
      <w:pPr>
        <w:pStyle w:val="Listenabsatz"/>
        <w:tabs>
          <w:tab w:val="left" w:pos="1161"/>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Loại công trình, hạng mục công trình, hệ thống kỹ thuật hoặc dây chuyền công nghệ;</w:t>
      </w:r>
    </w:p>
    <w:p w:rsidR="00A741E8" w:rsidRPr="00AE000C" w:rsidRDefault="00A741E8" w:rsidP="00A741E8">
      <w:pPr>
        <w:pStyle w:val="Listenabsatz"/>
        <w:tabs>
          <w:tab w:val="left" w:pos="1094"/>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Quy mô, công suất, năng lực phục vụ hoặc sản lượng;</w:t>
      </w:r>
    </w:p>
    <w:p w:rsidR="00A741E8" w:rsidRPr="00AE000C" w:rsidRDefault="00A741E8" w:rsidP="00A741E8">
      <w:pPr>
        <w:pStyle w:val="Listenabsatz"/>
        <w:tabs>
          <w:tab w:val="left" w:pos="1094"/>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Chi phí theo tổng mức đầu tư, dự toán, quyết toán;</w:t>
      </w:r>
    </w:p>
    <w:p w:rsidR="00A741E8" w:rsidRPr="00AE000C" w:rsidRDefault="00A741E8" w:rsidP="00A741E8">
      <w:pPr>
        <w:pStyle w:val="Listenabsatz"/>
        <w:tabs>
          <w:tab w:val="left" w:pos="1094"/>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Tiêu chuẩn, quy chuẩn áp dụng;</w:t>
      </w:r>
    </w:p>
    <w:p w:rsidR="00A741E8" w:rsidRPr="00AE000C" w:rsidRDefault="00A741E8" w:rsidP="00A741E8">
      <w:pPr>
        <w:pStyle w:val="Listenabsatz"/>
        <w:tabs>
          <w:tab w:val="left" w:pos="1094"/>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Thời điểm xác định chi phí và mặt bằng giá;</w:t>
      </w:r>
    </w:p>
    <w:p w:rsidR="00A741E8" w:rsidRPr="00AE000C" w:rsidRDefault="00A741E8" w:rsidP="00A741E8">
      <w:pPr>
        <w:pStyle w:val="Listenabsatz"/>
        <w:tabs>
          <w:tab w:val="left" w:pos="1094"/>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Các cơ chế chính sách, căn cứ xác định chi phí.</w:t>
      </w:r>
    </w:p>
    <w:p w:rsidR="00A741E8" w:rsidRPr="00AE000C" w:rsidRDefault="00A741E8" w:rsidP="00A741E8">
      <w:pPr>
        <w:pStyle w:val="Listenabsatz"/>
        <w:tabs>
          <w:tab w:val="left" w:pos="1420"/>
        </w:tabs>
        <w:spacing w:before="120"/>
        <w:ind w:left="0" w:firstLine="0"/>
        <w:jc w:val="left"/>
        <w:rPr>
          <w:rFonts w:ascii="Arial" w:hAnsi="Arial" w:cs="Arial"/>
          <w:sz w:val="20"/>
        </w:rPr>
      </w:pPr>
      <w:r w:rsidRPr="00AE000C">
        <w:rPr>
          <w:rFonts w:ascii="Arial" w:hAnsi="Arial" w:cs="Arial"/>
          <w:sz w:val="20"/>
          <w:szCs w:val="28"/>
        </w:rPr>
        <w:t xml:space="preserve">1.2. </w:t>
      </w:r>
      <w:r w:rsidRPr="00AE000C">
        <w:rPr>
          <w:rFonts w:ascii="Arial" w:hAnsi="Arial" w:cs="Arial"/>
          <w:sz w:val="20"/>
        </w:rPr>
        <w:t>Xử lý dữ liệu</w:t>
      </w:r>
    </w:p>
    <w:p w:rsidR="00A741E8" w:rsidRPr="00AE000C" w:rsidRDefault="00A741E8" w:rsidP="00A741E8">
      <w:pPr>
        <w:pStyle w:val="Listenabsatz"/>
        <w:tabs>
          <w:tab w:val="left" w:pos="1094"/>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Rà soát phạm vi chi phí phù hợp với mục đích xác định suất chi phí;</w:t>
      </w:r>
    </w:p>
    <w:p w:rsidR="00A741E8" w:rsidRPr="00AE000C" w:rsidRDefault="00A741E8" w:rsidP="00A741E8">
      <w:pPr>
        <w:pStyle w:val="Listenabsatz"/>
        <w:tabs>
          <w:tab w:val="left" w:pos="1094"/>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Loại trừ các khoản chi phí có tính chất đặc thù.</w:t>
      </w:r>
    </w:p>
    <w:p w:rsidR="00A741E8" w:rsidRPr="00AE000C" w:rsidRDefault="00A741E8" w:rsidP="00A741E8">
      <w:pPr>
        <w:pStyle w:val="Listenabsatz"/>
        <w:tabs>
          <w:tab w:val="left" w:pos="1420"/>
        </w:tabs>
        <w:spacing w:before="120"/>
        <w:ind w:left="0" w:firstLine="0"/>
        <w:jc w:val="left"/>
        <w:rPr>
          <w:rFonts w:ascii="Arial" w:hAnsi="Arial" w:cs="Arial"/>
          <w:sz w:val="20"/>
        </w:rPr>
      </w:pPr>
      <w:r w:rsidRPr="00AE000C">
        <w:rPr>
          <w:rFonts w:ascii="Arial" w:hAnsi="Arial" w:cs="Arial"/>
          <w:sz w:val="20"/>
          <w:szCs w:val="28"/>
        </w:rPr>
        <w:t xml:space="preserve">1.3. </w:t>
      </w:r>
      <w:r w:rsidRPr="00AE000C">
        <w:rPr>
          <w:rFonts w:ascii="Arial" w:hAnsi="Arial" w:cs="Arial"/>
          <w:sz w:val="20"/>
        </w:rPr>
        <w:t>Xác định suất chi phí</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Suất chi phí được xác định theo công thức:</w:t>
      </w:r>
    </w:p>
    <w:p w:rsidR="00A741E8" w:rsidRPr="00AE000C" w:rsidRDefault="00A741E8" w:rsidP="00A741E8">
      <w:pPr>
        <w:pStyle w:val="BodyText"/>
        <w:spacing w:before="120"/>
        <w:ind w:left="0"/>
        <w:jc w:val="center"/>
        <w:rPr>
          <w:rFonts w:ascii="Arial" w:hAnsi="Arial" w:cs="Arial"/>
          <w:sz w:val="20"/>
        </w:rPr>
      </w:pPr>
      <w:r>
        <w:rPr>
          <w:rFonts w:ascii="Arial" w:hAnsi="Arial" w:cs="Arial"/>
          <w:sz w:val="20"/>
        </w:rPr>
        <w:pict>
          <v:shape id="_x0000_i1088" type="#_x0000_t75" style="width:177pt;height:42pt">
            <v:imagedata r:id="rId69" o:title=""/>
          </v:shape>
        </w:pic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Trong đó:</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S</w:t>
      </w:r>
      <w:r w:rsidRPr="00AE000C">
        <w:rPr>
          <w:rFonts w:ascii="Arial" w:hAnsi="Arial" w:cs="Arial"/>
          <w:sz w:val="20"/>
          <w:vertAlign w:val="subscript"/>
        </w:rPr>
        <w:t>C_CT</w:t>
      </w:r>
      <w:r w:rsidRPr="00AE000C">
        <w:rPr>
          <w:rFonts w:ascii="Arial" w:hAnsi="Arial" w:cs="Arial"/>
          <w:sz w:val="20"/>
        </w:rPr>
        <w:t>: suất chi phí;</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C</w:t>
      </w:r>
      <w:r w:rsidRPr="00AE000C">
        <w:rPr>
          <w:rFonts w:ascii="Arial" w:hAnsi="Arial" w:cs="Arial"/>
          <w:sz w:val="20"/>
          <w:vertAlign w:val="subscript"/>
        </w:rPr>
        <w:t>CT</w:t>
      </w:r>
      <w:r w:rsidRPr="00AE000C">
        <w:rPr>
          <w:rFonts w:ascii="Arial" w:hAnsi="Arial" w:cs="Arial"/>
          <w:sz w:val="20"/>
        </w:rPr>
        <w:t>: chi phí tương ứng của đối tượng cần tính toán sau khi xử lý, hiệu chỉnh;</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Q: quy mô, công suất, năng lực phục vụ, sản lượng hoặc chỉ tiêu kỹ thuật tương ứng với đơn vị tính.</w:t>
      </w:r>
    </w:p>
    <w:p w:rsidR="00A741E8" w:rsidRPr="00AE000C" w:rsidRDefault="00A741E8" w:rsidP="00A741E8">
      <w:pPr>
        <w:pStyle w:val="Listenabsatz"/>
        <w:tabs>
          <w:tab w:val="left" w:pos="1420"/>
        </w:tabs>
        <w:spacing w:before="120"/>
        <w:ind w:left="0" w:firstLine="0"/>
        <w:jc w:val="left"/>
        <w:rPr>
          <w:rFonts w:ascii="Arial" w:hAnsi="Arial" w:cs="Arial"/>
          <w:sz w:val="20"/>
        </w:rPr>
      </w:pPr>
      <w:r w:rsidRPr="00AE000C">
        <w:rPr>
          <w:rFonts w:ascii="Arial" w:hAnsi="Arial" w:cs="Arial"/>
          <w:sz w:val="20"/>
          <w:szCs w:val="28"/>
        </w:rPr>
        <w:t xml:space="preserve">1.4. </w:t>
      </w:r>
      <w:r w:rsidRPr="00AE000C">
        <w:rPr>
          <w:rFonts w:ascii="Arial" w:hAnsi="Arial" w:cs="Arial"/>
          <w:sz w:val="20"/>
        </w:rPr>
        <w:t>Tổng hợp và sử dụng kết quả</w:t>
      </w:r>
    </w:p>
    <w:p w:rsidR="00A741E8" w:rsidRPr="00AE000C" w:rsidRDefault="00A741E8" w:rsidP="00A741E8">
      <w:pPr>
        <w:pStyle w:val="BodyText"/>
        <w:spacing w:before="120"/>
        <w:ind w:left="0"/>
        <w:rPr>
          <w:rFonts w:ascii="Arial" w:hAnsi="Arial" w:cs="Arial"/>
          <w:sz w:val="20"/>
        </w:rPr>
      </w:pPr>
      <w:r w:rsidRPr="00AE000C">
        <w:rPr>
          <w:rFonts w:ascii="Arial" w:hAnsi="Arial" w:cs="Arial"/>
          <w:sz w:val="20"/>
        </w:rPr>
        <w:t>Kết quả xác định suất chi phí phải thể hiện:</w:t>
      </w:r>
    </w:p>
    <w:p w:rsidR="00A741E8" w:rsidRPr="00AE000C" w:rsidRDefault="00A741E8" w:rsidP="00A741E8">
      <w:pPr>
        <w:pStyle w:val="Listenabsatz"/>
        <w:tabs>
          <w:tab w:val="left" w:pos="1094"/>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Tên đối tượng xác định suất chi phí;</w:t>
      </w:r>
    </w:p>
    <w:p w:rsidR="00A741E8" w:rsidRPr="00AE000C" w:rsidRDefault="00A741E8" w:rsidP="00A741E8">
      <w:pPr>
        <w:pStyle w:val="Listenabsatz"/>
        <w:tabs>
          <w:tab w:val="left" w:pos="1094"/>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Quy mô, công suất hoặc chỉ tiêu kỹ thuật chủ yếu;</w:t>
      </w:r>
    </w:p>
    <w:p w:rsidR="00A741E8" w:rsidRPr="00AE000C" w:rsidRDefault="00A741E8" w:rsidP="00A741E8">
      <w:pPr>
        <w:pStyle w:val="Listenabsatz"/>
        <w:tabs>
          <w:tab w:val="left" w:pos="1094"/>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Nội dung chi phí tính toán;</w:t>
      </w:r>
    </w:p>
    <w:p w:rsidR="00A741E8" w:rsidRPr="00AE000C" w:rsidRDefault="00A741E8" w:rsidP="00A741E8">
      <w:pPr>
        <w:pStyle w:val="Listenabsatz"/>
        <w:tabs>
          <w:tab w:val="left" w:pos="1094"/>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Thời điểm xác định;</w:t>
      </w:r>
    </w:p>
    <w:p w:rsidR="00A741E8" w:rsidRPr="00AE000C" w:rsidRDefault="00A741E8" w:rsidP="00A741E8">
      <w:pPr>
        <w:pStyle w:val="Listenabsatz"/>
        <w:tabs>
          <w:tab w:val="left" w:pos="1094"/>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Giá trị suất chi phí và đơn vị tính;</w:t>
      </w:r>
    </w:p>
    <w:p w:rsidR="00A741E8" w:rsidRPr="00AE000C" w:rsidRDefault="00A741E8" w:rsidP="00A741E8">
      <w:pPr>
        <w:pStyle w:val="Listenabsatz"/>
        <w:tabs>
          <w:tab w:val="left" w:pos="1094"/>
        </w:tabs>
        <w:spacing w:before="120"/>
        <w:ind w:left="0" w:firstLine="0"/>
        <w:jc w:val="left"/>
        <w:rPr>
          <w:rFonts w:ascii="Arial" w:hAnsi="Arial" w:cs="Arial"/>
          <w:sz w:val="20"/>
        </w:rPr>
      </w:pPr>
      <w:r w:rsidRPr="00AE000C">
        <w:rPr>
          <w:rFonts w:ascii="Arial" w:hAnsi="Arial" w:cs="Arial"/>
          <w:sz w:val="20"/>
          <w:szCs w:val="28"/>
        </w:rPr>
        <w:t xml:space="preserve">- </w:t>
      </w:r>
      <w:r w:rsidRPr="00AE000C">
        <w:rPr>
          <w:rFonts w:ascii="Arial" w:hAnsi="Arial" w:cs="Arial"/>
          <w:sz w:val="20"/>
        </w:rPr>
        <w:t>Các lưu ý, điều kiện áp dụng (nếu có)</w:t>
      </w:r>
    </w:p>
    <w:p w:rsidR="00A741E8" w:rsidRPr="00AE000C" w:rsidRDefault="00A741E8" w:rsidP="00A741E8">
      <w:pPr>
        <w:pStyle w:val="Listenabsatz"/>
        <w:tabs>
          <w:tab w:val="left" w:pos="1468"/>
        </w:tabs>
        <w:spacing w:before="120"/>
        <w:ind w:left="0" w:firstLine="0"/>
        <w:jc w:val="left"/>
        <w:rPr>
          <w:rFonts w:ascii="Arial" w:hAnsi="Arial" w:cs="Arial"/>
          <w:sz w:val="20"/>
        </w:rPr>
      </w:pPr>
      <w:r w:rsidRPr="00AE000C">
        <w:rPr>
          <w:rFonts w:ascii="Arial" w:hAnsi="Arial" w:cs="Arial"/>
          <w:sz w:val="20"/>
          <w:szCs w:val="28"/>
        </w:rPr>
        <w:t xml:space="preserve">1.5. </w:t>
      </w:r>
      <w:r w:rsidRPr="00AE000C">
        <w:rPr>
          <w:rFonts w:ascii="Arial" w:hAnsi="Arial" w:cs="Arial"/>
          <w:sz w:val="20"/>
        </w:rPr>
        <w:t xml:space="preserve">Trường hợp thu thập được dữ liệu của nhiều công trình, hạng mục công trình, hệ thống kỹ thuật, dây chuyền công nghệ thì cần xử lý, quy đổi kết quả tính toán tại </w:t>
      </w:r>
      <w:bookmarkStart w:id="150" w:name="tc_70_pl6"/>
      <w:r w:rsidRPr="00AE000C">
        <w:rPr>
          <w:rFonts w:ascii="Arial" w:hAnsi="Arial" w:cs="Arial"/>
          <w:sz w:val="20"/>
        </w:rPr>
        <w:t>mục Đ.II.1.4</w:t>
      </w:r>
      <w:bookmarkEnd w:id="150"/>
      <w:r w:rsidRPr="00AE000C">
        <w:rPr>
          <w:rFonts w:ascii="Arial" w:hAnsi="Arial" w:cs="Arial"/>
          <w:sz w:val="20"/>
        </w:rPr>
        <w:t xml:space="preserve"> về cùng mặt bằng giá tại địa điểm, thời điểm xác định để quyết định việc sử dụng.</w:t>
      </w:r>
    </w:p>
    <w:p w:rsidR="00A741E8" w:rsidRPr="00AE000C" w:rsidRDefault="00A741E8" w:rsidP="00A741E8">
      <w:pPr>
        <w:pStyle w:val="Listenabsatz"/>
        <w:tabs>
          <w:tab w:val="left" w:pos="1235"/>
        </w:tabs>
        <w:spacing w:before="120"/>
        <w:ind w:left="0" w:firstLine="0"/>
        <w:jc w:val="left"/>
        <w:rPr>
          <w:rFonts w:ascii="Arial" w:hAnsi="Arial" w:cs="Arial"/>
          <w:sz w:val="20"/>
        </w:rPr>
      </w:pPr>
      <w:r w:rsidRPr="00AE000C">
        <w:rPr>
          <w:rFonts w:ascii="Arial" w:hAnsi="Arial" w:cs="Arial"/>
          <w:sz w:val="20"/>
        </w:rPr>
        <w:t xml:space="preserve">2. Việc phân tích, đánh giá, hiệu chỉnh, quy đổi (nếu có) để sử dụng chỉ tiêu suất chi phí đã tính toán theo hướng dẫn tại </w:t>
      </w:r>
      <w:bookmarkStart w:id="151" w:name="tc_60_pl6"/>
      <w:r w:rsidRPr="00AE000C">
        <w:rPr>
          <w:rFonts w:ascii="Arial" w:hAnsi="Arial" w:cs="Arial"/>
          <w:sz w:val="20"/>
        </w:rPr>
        <w:t>mục Đ.II.1</w:t>
      </w:r>
      <w:bookmarkEnd w:id="151"/>
      <w:r w:rsidRPr="00AE000C">
        <w:rPr>
          <w:rFonts w:ascii="Arial" w:hAnsi="Arial" w:cs="Arial"/>
          <w:sz w:val="20"/>
        </w:rPr>
        <w:t xml:space="preserve"> trong xác định sơ bộ tổng mức đầu tư, tổng mức đầu tư, dự toán xây dựng thực hiện theo quy định tại Nghị định quy định chi tiết về quản lý chi phí đầu tư xây dựng và Thông tư hướng dẫn một số nội dung, phương pháp xác định và quản lý chi phí đầu tư xây dựng và phải đảm bảo rõ ràng từng nội dung chi phí, không trùng lặp trong quá trình tính toán, xác định.</w:t>
      </w:r>
    </w:p>
    <w:p w:rsidR="00A741E8" w:rsidRPr="00AE000C" w:rsidRDefault="00A741E8" w:rsidP="00A741E8">
      <w:pPr>
        <w:widowControl w:val="0"/>
        <w:autoSpaceDE w:val="0"/>
        <w:autoSpaceDN w:val="0"/>
        <w:adjustRightInd w:val="0"/>
        <w:spacing w:before="120" w:after="0" w:line="240" w:lineRule="auto"/>
        <w:jc w:val="center"/>
      </w:pPr>
    </w:p>
    <w:p w:rsidR="00A741E8" w:rsidRPr="00AE000C" w:rsidRDefault="00A741E8" w:rsidP="00A741E8">
      <w:pPr>
        <w:spacing w:before="120" w:after="0" w:line="240" w:lineRule="auto"/>
        <w:rPr>
          <w:rFonts w:ascii="Arial" w:hAnsi="Arial" w:cs="Arial"/>
          <w:b/>
          <w:bCs/>
          <w:sz w:val="20"/>
          <w:szCs w:val="28"/>
        </w:rPr>
      </w:pPr>
    </w:p>
    <w:sectPr w:rsidR="00A741E8" w:rsidRPr="00AE000C" w:rsidSect="00A741E8">
      <w:pgSz w:w="11906" w:h="16838"/>
      <w:pgMar w:top="567" w:right="1134" w:bottom="56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B0690"/>
    <w:multiLevelType w:val="multilevel"/>
    <w:tmpl w:val="C71AC5A2"/>
    <w:lvl w:ilvl="0">
      <w:start w:val="1"/>
      <w:numFmt w:val="upperRoman"/>
      <w:lvlText w:val="%1."/>
      <w:lvlJc w:val="left"/>
      <w:pPr>
        <w:ind w:left="1191" w:hanging="250"/>
      </w:pPr>
      <w:rPr>
        <w:rFonts w:ascii="Times New Roman" w:eastAsia="Times New Roman" w:hAnsi="Times New Roman" w:cs="Times New Roman" w:hint="default"/>
        <w:b/>
        <w:bCs/>
        <w:i w:val="0"/>
        <w:iCs w:val="0"/>
        <w:spacing w:val="0"/>
        <w:w w:val="100"/>
        <w:sz w:val="28"/>
        <w:szCs w:val="28"/>
      </w:rPr>
    </w:lvl>
    <w:lvl w:ilvl="1">
      <w:start w:val="1"/>
      <w:numFmt w:val="decimal"/>
      <w:lvlText w:val="%2."/>
      <w:lvlJc w:val="left"/>
      <w:pPr>
        <w:ind w:left="1222" w:hanging="281"/>
      </w:pPr>
      <w:rPr>
        <w:rFonts w:ascii="Times New Roman" w:eastAsia="Times New Roman" w:hAnsi="Times New Roman" w:cs="Times New Roman" w:hint="default"/>
        <w:b/>
        <w:bCs/>
        <w:i w:val="0"/>
        <w:iCs w:val="0"/>
        <w:w w:val="100"/>
        <w:sz w:val="28"/>
        <w:szCs w:val="28"/>
      </w:rPr>
    </w:lvl>
    <w:lvl w:ilvl="2">
      <w:start w:val="1"/>
      <w:numFmt w:val="decimal"/>
      <w:lvlText w:val="%2.%3."/>
      <w:lvlJc w:val="left"/>
      <w:pPr>
        <w:ind w:left="1450" w:hanging="509"/>
        <w:jc w:val="right"/>
      </w:pPr>
      <w:rPr>
        <w:rFonts w:ascii="Times New Roman" w:eastAsia="Times New Roman" w:hAnsi="Times New Roman" w:cs="Times New Roman" w:hint="default"/>
        <w:b w:val="0"/>
        <w:bCs w:val="0"/>
        <w:i w:val="0"/>
        <w:iCs w:val="0"/>
        <w:w w:val="100"/>
        <w:sz w:val="28"/>
        <w:szCs w:val="28"/>
      </w:rPr>
    </w:lvl>
    <w:lvl w:ilvl="3">
      <w:numFmt w:val="bullet"/>
      <w:lvlText w:val="•"/>
      <w:lvlJc w:val="left"/>
      <w:pPr>
        <w:ind w:left="2580" w:hanging="509"/>
      </w:pPr>
      <w:rPr>
        <w:rFonts w:hint="default"/>
      </w:rPr>
    </w:lvl>
    <w:lvl w:ilvl="4">
      <w:numFmt w:val="bullet"/>
      <w:lvlText w:val="•"/>
      <w:lvlJc w:val="left"/>
      <w:pPr>
        <w:ind w:left="3701" w:hanging="509"/>
      </w:pPr>
      <w:rPr>
        <w:rFonts w:hint="default"/>
      </w:rPr>
    </w:lvl>
    <w:lvl w:ilvl="5">
      <w:numFmt w:val="bullet"/>
      <w:lvlText w:val="•"/>
      <w:lvlJc w:val="left"/>
      <w:pPr>
        <w:ind w:left="4822" w:hanging="509"/>
      </w:pPr>
      <w:rPr>
        <w:rFonts w:hint="default"/>
      </w:rPr>
    </w:lvl>
    <w:lvl w:ilvl="6">
      <w:numFmt w:val="bullet"/>
      <w:lvlText w:val="•"/>
      <w:lvlJc w:val="left"/>
      <w:pPr>
        <w:ind w:left="5943" w:hanging="509"/>
      </w:pPr>
      <w:rPr>
        <w:rFonts w:hint="default"/>
      </w:rPr>
    </w:lvl>
    <w:lvl w:ilvl="7">
      <w:numFmt w:val="bullet"/>
      <w:lvlText w:val="•"/>
      <w:lvlJc w:val="left"/>
      <w:pPr>
        <w:ind w:left="7064" w:hanging="509"/>
      </w:pPr>
      <w:rPr>
        <w:rFonts w:hint="default"/>
      </w:rPr>
    </w:lvl>
    <w:lvl w:ilvl="8">
      <w:numFmt w:val="bullet"/>
      <w:lvlText w:val="•"/>
      <w:lvlJc w:val="left"/>
      <w:pPr>
        <w:ind w:left="8184" w:hanging="509"/>
      </w:pPr>
      <w:rPr>
        <w:rFonts w:hint="default"/>
      </w:rPr>
    </w:lvl>
  </w:abstractNum>
  <w:abstractNum w:abstractNumId="1">
    <w:nsid w:val="07503AA5"/>
    <w:multiLevelType w:val="multilevel"/>
    <w:tmpl w:val="D916CACC"/>
    <w:lvl w:ilvl="0">
      <w:start w:val="1"/>
      <w:numFmt w:val="decimal"/>
      <w:lvlText w:val="%1."/>
      <w:lvlJc w:val="left"/>
      <w:pPr>
        <w:ind w:left="1210" w:hanging="281"/>
      </w:pPr>
      <w:rPr>
        <w:rFonts w:hint="default"/>
        <w:spacing w:val="0"/>
        <w:w w:val="100"/>
      </w:rPr>
    </w:lvl>
    <w:lvl w:ilvl="1">
      <w:start w:val="1"/>
      <w:numFmt w:val="decimal"/>
      <w:lvlText w:val="%1.%2."/>
      <w:lvlJc w:val="left"/>
      <w:pPr>
        <w:ind w:left="1419" w:hanging="490"/>
      </w:pPr>
      <w:rPr>
        <w:rFonts w:ascii="Times New Roman" w:eastAsia="Times New Roman" w:hAnsi="Times New Roman" w:cs="Times New Roman" w:hint="default"/>
        <w:b w:val="0"/>
        <w:bCs w:val="0"/>
        <w:i w:val="0"/>
        <w:iCs w:val="0"/>
        <w:spacing w:val="0"/>
        <w:w w:val="100"/>
        <w:sz w:val="28"/>
        <w:szCs w:val="28"/>
      </w:rPr>
    </w:lvl>
    <w:lvl w:ilvl="2">
      <w:numFmt w:val="bullet"/>
      <w:lvlText w:val="•"/>
      <w:lvlJc w:val="left"/>
      <w:pPr>
        <w:ind w:left="2420" w:hanging="490"/>
      </w:pPr>
      <w:rPr>
        <w:rFonts w:hint="default"/>
      </w:rPr>
    </w:lvl>
    <w:lvl w:ilvl="3">
      <w:numFmt w:val="bullet"/>
      <w:lvlText w:val="•"/>
      <w:lvlJc w:val="left"/>
      <w:pPr>
        <w:ind w:left="3421" w:hanging="490"/>
      </w:pPr>
      <w:rPr>
        <w:rFonts w:hint="default"/>
      </w:rPr>
    </w:lvl>
    <w:lvl w:ilvl="4">
      <w:numFmt w:val="bullet"/>
      <w:lvlText w:val="•"/>
      <w:lvlJc w:val="left"/>
      <w:pPr>
        <w:ind w:left="4422" w:hanging="490"/>
      </w:pPr>
      <w:rPr>
        <w:rFonts w:hint="default"/>
      </w:rPr>
    </w:lvl>
    <w:lvl w:ilvl="5">
      <w:numFmt w:val="bullet"/>
      <w:lvlText w:val="•"/>
      <w:lvlJc w:val="left"/>
      <w:pPr>
        <w:ind w:left="5422" w:hanging="490"/>
      </w:pPr>
      <w:rPr>
        <w:rFonts w:hint="default"/>
      </w:rPr>
    </w:lvl>
    <w:lvl w:ilvl="6">
      <w:numFmt w:val="bullet"/>
      <w:lvlText w:val="•"/>
      <w:lvlJc w:val="left"/>
      <w:pPr>
        <w:ind w:left="6423" w:hanging="490"/>
      </w:pPr>
      <w:rPr>
        <w:rFonts w:hint="default"/>
      </w:rPr>
    </w:lvl>
    <w:lvl w:ilvl="7">
      <w:numFmt w:val="bullet"/>
      <w:lvlText w:val="•"/>
      <w:lvlJc w:val="left"/>
      <w:pPr>
        <w:ind w:left="7424" w:hanging="490"/>
      </w:pPr>
      <w:rPr>
        <w:rFonts w:hint="default"/>
      </w:rPr>
    </w:lvl>
    <w:lvl w:ilvl="8">
      <w:numFmt w:val="bullet"/>
      <w:lvlText w:val="•"/>
      <w:lvlJc w:val="left"/>
      <w:pPr>
        <w:ind w:left="8424" w:hanging="490"/>
      </w:pPr>
      <w:rPr>
        <w:rFonts w:hint="default"/>
      </w:rPr>
    </w:lvl>
  </w:abstractNum>
  <w:abstractNum w:abstractNumId="2">
    <w:nsid w:val="07FF6769"/>
    <w:multiLevelType w:val="hybridMultilevel"/>
    <w:tmpl w:val="CE1A45BE"/>
    <w:lvl w:ilvl="0" w:tplc="6CA4321C">
      <w:start w:val="1"/>
      <w:numFmt w:val="lowerLetter"/>
      <w:lvlText w:val="%1)"/>
      <w:lvlJc w:val="left"/>
      <w:pPr>
        <w:ind w:left="222" w:hanging="310"/>
        <w:jc w:val="right"/>
      </w:pPr>
      <w:rPr>
        <w:rFonts w:ascii="Times New Roman" w:eastAsia="Times New Roman" w:hAnsi="Times New Roman" w:cs="Times New Roman" w:hint="default"/>
        <w:b w:val="0"/>
        <w:bCs w:val="0"/>
        <w:i w:val="0"/>
        <w:iCs w:val="0"/>
        <w:w w:val="100"/>
        <w:sz w:val="28"/>
        <w:szCs w:val="28"/>
      </w:rPr>
    </w:lvl>
    <w:lvl w:ilvl="1" w:tplc="ED9CF87A">
      <w:numFmt w:val="bullet"/>
      <w:lvlText w:val="•"/>
      <w:lvlJc w:val="left"/>
      <w:pPr>
        <w:ind w:left="1240" w:hanging="310"/>
      </w:pPr>
      <w:rPr>
        <w:rFonts w:hint="default"/>
      </w:rPr>
    </w:lvl>
    <w:lvl w:ilvl="2" w:tplc="12663626">
      <w:numFmt w:val="bullet"/>
      <w:lvlText w:val="•"/>
      <w:lvlJc w:val="left"/>
      <w:pPr>
        <w:ind w:left="2261" w:hanging="310"/>
      </w:pPr>
      <w:rPr>
        <w:rFonts w:hint="default"/>
      </w:rPr>
    </w:lvl>
    <w:lvl w:ilvl="3" w:tplc="C1D8EBAC">
      <w:numFmt w:val="bullet"/>
      <w:lvlText w:val="•"/>
      <w:lvlJc w:val="left"/>
      <w:pPr>
        <w:ind w:left="3281" w:hanging="310"/>
      </w:pPr>
      <w:rPr>
        <w:rFonts w:hint="default"/>
      </w:rPr>
    </w:lvl>
    <w:lvl w:ilvl="4" w:tplc="D5EC38A0">
      <w:numFmt w:val="bullet"/>
      <w:lvlText w:val="•"/>
      <w:lvlJc w:val="left"/>
      <w:pPr>
        <w:ind w:left="4302" w:hanging="310"/>
      </w:pPr>
      <w:rPr>
        <w:rFonts w:hint="default"/>
      </w:rPr>
    </w:lvl>
    <w:lvl w:ilvl="5" w:tplc="B66CD8AE">
      <w:numFmt w:val="bullet"/>
      <w:lvlText w:val="•"/>
      <w:lvlJc w:val="left"/>
      <w:pPr>
        <w:ind w:left="5323" w:hanging="310"/>
      </w:pPr>
      <w:rPr>
        <w:rFonts w:hint="default"/>
      </w:rPr>
    </w:lvl>
    <w:lvl w:ilvl="6" w:tplc="2B62B11C">
      <w:numFmt w:val="bullet"/>
      <w:lvlText w:val="•"/>
      <w:lvlJc w:val="left"/>
      <w:pPr>
        <w:ind w:left="6343" w:hanging="310"/>
      </w:pPr>
      <w:rPr>
        <w:rFonts w:hint="default"/>
      </w:rPr>
    </w:lvl>
    <w:lvl w:ilvl="7" w:tplc="03F879E4">
      <w:numFmt w:val="bullet"/>
      <w:lvlText w:val="•"/>
      <w:lvlJc w:val="left"/>
      <w:pPr>
        <w:ind w:left="7364" w:hanging="310"/>
      </w:pPr>
      <w:rPr>
        <w:rFonts w:hint="default"/>
      </w:rPr>
    </w:lvl>
    <w:lvl w:ilvl="8" w:tplc="A0D464BA">
      <w:numFmt w:val="bullet"/>
      <w:lvlText w:val="•"/>
      <w:lvlJc w:val="left"/>
      <w:pPr>
        <w:ind w:left="8385" w:hanging="310"/>
      </w:pPr>
      <w:rPr>
        <w:rFonts w:hint="default"/>
      </w:rPr>
    </w:lvl>
  </w:abstractNum>
  <w:abstractNum w:abstractNumId="3">
    <w:nsid w:val="0F4F6BDA"/>
    <w:multiLevelType w:val="hybridMultilevel"/>
    <w:tmpl w:val="B0320182"/>
    <w:lvl w:ilvl="0" w:tplc="13A4EC3A">
      <w:start w:val="1"/>
      <w:numFmt w:val="lowerLetter"/>
      <w:lvlText w:val="%1)"/>
      <w:lvlJc w:val="left"/>
      <w:pPr>
        <w:ind w:left="1230" w:hanging="289"/>
      </w:pPr>
      <w:rPr>
        <w:rFonts w:ascii="Times New Roman" w:eastAsia="Times New Roman" w:hAnsi="Times New Roman" w:cs="Times New Roman" w:hint="default"/>
        <w:b w:val="0"/>
        <w:bCs w:val="0"/>
        <w:i w:val="0"/>
        <w:iCs w:val="0"/>
        <w:w w:val="100"/>
        <w:sz w:val="28"/>
        <w:szCs w:val="28"/>
      </w:rPr>
    </w:lvl>
    <w:lvl w:ilvl="1" w:tplc="2AFC5A0E">
      <w:numFmt w:val="bullet"/>
      <w:lvlText w:val="•"/>
      <w:lvlJc w:val="left"/>
      <w:pPr>
        <w:ind w:left="2158" w:hanging="289"/>
      </w:pPr>
      <w:rPr>
        <w:rFonts w:hint="default"/>
      </w:rPr>
    </w:lvl>
    <w:lvl w:ilvl="2" w:tplc="38EC2814">
      <w:numFmt w:val="bullet"/>
      <w:lvlText w:val="•"/>
      <w:lvlJc w:val="left"/>
      <w:pPr>
        <w:ind w:left="3077" w:hanging="289"/>
      </w:pPr>
      <w:rPr>
        <w:rFonts w:hint="default"/>
      </w:rPr>
    </w:lvl>
    <w:lvl w:ilvl="3" w:tplc="EDDA5064">
      <w:numFmt w:val="bullet"/>
      <w:lvlText w:val="•"/>
      <w:lvlJc w:val="left"/>
      <w:pPr>
        <w:ind w:left="3995" w:hanging="289"/>
      </w:pPr>
      <w:rPr>
        <w:rFonts w:hint="default"/>
      </w:rPr>
    </w:lvl>
    <w:lvl w:ilvl="4" w:tplc="6AA48476">
      <w:numFmt w:val="bullet"/>
      <w:lvlText w:val="•"/>
      <w:lvlJc w:val="left"/>
      <w:pPr>
        <w:ind w:left="4914" w:hanging="289"/>
      </w:pPr>
      <w:rPr>
        <w:rFonts w:hint="default"/>
      </w:rPr>
    </w:lvl>
    <w:lvl w:ilvl="5" w:tplc="09E28780">
      <w:numFmt w:val="bullet"/>
      <w:lvlText w:val="•"/>
      <w:lvlJc w:val="left"/>
      <w:pPr>
        <w:ind w:left="5833" w:hanging="289"/>
      </w:pPr>
      <w:rPr>
        <w:rFonts w:hint="default"/>
      </w:rPr>
    </w:lvl>
    <w:lvl w:ilvl="6" w:tplc="B1EE8D42">
      <w:numFmt w:val="bullet"/>
      <w:lvlText w:val="•"/>
      <w:lvlJc w:val="left"/>
      <w:pPr>
        <w:ind w:left="6751" w:hanging="289"/>
      </w:pPr>
      <w:rPr>
        <w:rFonts w:hint="default"/>
      </w:rPr>
    </w:lvl>
    <w:lvl w:ilvl="7" w:tplc="B3BA5DA6">
      <w:numFmt w:val="bullet"/>
      <w:lvlText w:val="•"/>
      <w:lvlJc w:val="left"/>
      <w:pPr>
        <w:ind w:left="7670" w:hanging="289"/>
      </w:pPr>
      <w:rPr>
        <w:rFonts w:hint="default"/>
      </w:rPr>
    </w:lvl>
    <w:lvl w:ilvl="8" w:tplc="34CCCFCA">
      <w:numFmt w:val="bullet"/>
      <w:lvlText w:val="•"/>
      <w:lvlJc w:val="left"/>
      <w:pPr>
        <w:ind w:left="8589" w:hanging="289"/>
      </w:pPr>
      <w:rPr>
        <w:rFonts w:hint="default"/>
      </w:rPr>
    </w:lvl>
  </w:abstractNum>
  <w:abstractNum w:abstractNumId="4">
    <w:nsid w:val="0F8506A1"/>
    <w:multiLevelType w:val="hybridMultilevel"/>
    <w:tmpl w:val="03925ACE"/>
    <w:lvl w:ilvl="0" w:tplc="0966CCE4">
      <w:start w:val="1"/>
      <w:numFmt w:val="decimal"/>
      <w:lvlText w:val="%1."/>
      <w:lvlJc w:val="left"/>
      <w:pPr>
        <w:ind w:left="1148" w:hanging="360"/>
      </w:pPr>
      <w:rPr>
        <w:rFonts w:ascii="Times New Roman" w:eastAsia="Times New Roman" w:hAnsi="Times New Roman" w:cs="Times New Roman" w:hint="default"/>
        <w:b/>
        <w:bCs/>
        <w:i w:val="0"/>
        <w:iCs w:val="0"/>
        <w:spacing w:val="0"/>
        <w:w w:val="100"/>
        <w:sz w:val="28"/>
        <w:szCs w:val="28"/>
      </w:rPr>
    </w:lvl>
    <w:lvl w:ilvl="1" w:tplc="C9B0027A">
      <w:start w:val="1"/>
      <w:numFmt w:val="lowerLetter"/>
      <w:lvlText w:val="%2)"/>
      <w:lvlJc w:val="left"/>
      <w:pPr>
        <w:ind w:left="1246" w:hanging="305"/>
      </w:pPr>
      <w:rPr>
        <w:rFonts w:ascii="Times New Roman" w:eastAsia="Times New Roman" w:hAnsi="Times New Roman" w:cs="Times New Roman" w:hint="default"/>
        <w:b/>
        <w:bCs/>
        <w:i w:val="0"/>
        <w:iCs w:val="0"/>
        <w:w w:val="100"/>
        <w:sz w:val="28"/>
        <w:szCs w:val="28"/>
      </w:rPr>
    </w:lvl>
    <w:lvl w:ilvl="2" w:tplc="68E6D330">
      <w:numFmt w:val="bullet"/>
      <w:lvlText w:val="•"/>
      <w:lvlJc w:val="left"/>
      <w:pPr>
        <w:ind w:left="2260" w:hanging="305"/>
      </w:pPr>
      <w:rPr>
        <w:rFonts w:hint="default"/>
      </w:rPr>
    </w:lvl>
    <w:lvl w:ilvl="3" w:tplc="918E61E4">
      <w:numFmt w:val="bullet"/>
      <w:lvlText w:val="•"/>
      <w:lvlJc w:val="left"/>
      <w:pPr>
        <w:ind w:left="3281" w:hanging="305"/>
      </w:pPr>
      <w:rPr>
        <w:rFonts w:hint="default"/>
      </w:rPr>
    </w:lvl>
    <w:lvl w:ilvl="4" w:tplc="C3AEA6FE">
      <w:numFmt w:val="bullet"/>
      <w:lvlText w:val="•"/>
      <w:lvlJc w:val="left"/>
      <w:pPr>
        <w:ind w:left="4302" w:hanging="305"/>
      </w:pPr>
      <w:rPr>
        <w:rFonts w:hint="default"/>
      </w:rPr>
    </w:lvl>
    <w:lvl w:ilvl="5" w:tplc="0D1C2812">
      <w:numFmt w:val="bullet"/>
      <w:lvlText w:val="•"/>
      <w:lvlJc w:val="left"/>
      <w:pPr>
        <w:ind w:left="5322" w:hanging="305"/>
      </w:pPr>
      <w:rPr>
        <w:rFonts w:hint="default"/>
      </w:rPr>
    </w:lvl>
    <w:lvl w:ilvl="6" w:tplc="A4ACECBE">
      <w:numFmt w:val="bullet"/>
      <w:lvlText w:val="•"/>
      <w:lvlJc w:val="left"/>
      <w:pPr>
        <w:ind w:left="6343" w:hanging="305"/>
      </w:pPr>
      <w:rPr>
        <w:rFonts w:hint="default"/>
      </w:rPr>
    </w:lvl>
    <w:lvl w:ilvl="7" w:tplc="FDB6DFEC">
      <w:numFmt w:val="bullet"/>
      <w:lvlText w:val="•"/>
      <w:lvlJc w:val="left"/>
      <w:pPr>
        <w:ind w:left="7364" w:hanging="305"/>
      </w:pPr>
      <w:rPr>
        <w:rFonts w:hint="default"/>
      </w:rPr>
    </w:lvl>
    <w:lvl w:ilvl="8" w:tplc="F6EEC26E">
      <w:numFmt w:val="bullet"/>
      <w:lvlText w:val="•"/>
      <w:lvlJc w:val="left"/>
      <w:pPr>
        <w:ind w:left="8384" w:hanging="305"/>
      </w:pPr>
      <w:rPr>
        <w:rFonts w:hint="default"/>
      </w:rPr>
    </w:lvl>
  </w:abstractNum>
  <w:abstractNum w:abstractNumId="5">
    <w:nsid w:val="105D74B2"/>
    <w:multiLevelType w:val="hybridMultilevel"/>
    <w:tmpl w:val="5AE477EC"/>
    <w:lvl w:ilvl="0" w:tplc="1F64BEDC">
      <w:start w:val="1"/>
      <w:numFmt w:val="lowerLetter"/>
      <w:lvlText w:val="%1)"/>
      <w:lvlJc w:val="left"/>
      <w:pPr>
        <w:ind w:left="1234" w:hanging="293"/>
      </w:pPr>
      <w:rPr>
        <w:rFonts w:ascii="Times New Roman" w:eastAsia="Times New Roman" w:hAnsi="Times New Roman" w:cs="Times New Roman" w:hint="default"/>
        <w:b w:val="0"/>
        <w:bCs w:val="0"/>
        <w:i w:val="0"/>
        <w:iCs w:val="0"/>
        <w:w w:val="100"/>
        <w:sz w:val="28"/>
        <w:szCs w:val="28"/>
      </w:rPr>
    </w:lvl>
    <w:lvl w:ilvl="1" w:tplc="8AE05EC6">
      <w:numFmt w:val="bullet"/>
      <w:lvlText w:val="•"/>
      <w:lvlJc w:val="left"/>
      <w:pPr>
        <w:ind w:left="2158" w:hanging="293"/>
      </w:pPr>
      <w:rPr>
        <w:rFonts w:hint="default"/>
      </w:rPr>
    </w:lvl>
    <w:lvl w:ilvl="2" w:tplc="64CC508E">
      <w:numFmt w:val="bullet"/>
      <w:lvlText w:val="•"/>
      <w:lvlJc w:val="left"/>
      <w:pPr>
        <w:ind w:left="3077" w:hanging="293"/>
      </w:pPr>
      <w:rPr>
        <w:rFonts w:hint="default"/>
      </w:rPr>
    </w:lvl>
    <w:lvl w:ilvl="3" w:tplc="CE46D592">
      <w:numFmt w:val="bullet"/>
      <w:lvlText w:val="•"/>
      <w:lvlJc w:val="left"/>
      <w:pPr>
        <w:ind w:left="3995" w:hanging="293"/>
      </w:pPr>
      <w:rPr>
        <w:rFonts w:hint="default"/>
      </w:rPr>
    </w:lvl>
    <w:lvl w:ilvl="4" w:tplc="FC642046">
      <w:numFmt w:val="bullet"/>
      <w:lvlText w:val="•"/>
      <w:lvlJc w:val="left"/>
      <w:pPr>
        <w:ind w:left="4914" w:hanging="293"/>
      </w:pPr>
      <w:rPr>
        <w:rFonts w:hint="default"/>
      </w:rPr>
    </w:lvl>
    <w:lvl w:ilvl="5" w:tplc="5E204ECE">
      <w:numFmt w:val="bullet"/>
      <w:lvlText w:val="•"/>
      <w:lvlJc w:val="left"/>
      <w:pPr>
        <w:ind w:left="5833" w:hanging="293"/>
      </w:pPr>
      <w:rPr>
        <w:rFonts w:hint="default"/>
      </w:rPr>
    </w:lvl>
    <w:lvl w:ilvl="6" w:tplc="CD70F206">
      <w:numFmt w:val="bullet"/>
      <w:lvlText w:val="•"/>
      <w:lvlJc w:val="left"/>
      <w:pPr>
        <w:ind w:left="6751" w:hanging="293"/>
      </w:pPr>
      <w:rPr>
        <w:rFonts w:hint="default"/>
      </w:rPr>
    </w:lvl>
    <w:lvl w:ilvl="7" w:tplc="6742C8DC">
      <w:numFmt w:val="bullet"/>
      <w:lvlText w:val="•"/>
      <w:lvlJc w:val="left"/>
      <w:pPr>
        <w:ind w:left="7670" w:hanging="293"/>
      </w:pPr>
      <w:rPr>
        <w:rFonts w:hint="default"/>
      </w:rPr>
    </w:lvl>
    <w:lvl w:ilvl="8" w:tplc="140C6B74">
      <w:numFmt w:val="bullet"/>
      <w:lvlText w:val="•"/>
      <w:lvlJc w:val="left"/>
      <w:pPr>
        <w:ind w:left="8589" w:hanging="293"/>
      </w:pPr>
      <w:rPr>
        <w:rFonts w:hint="default"/>
      </w:rPr>
    </w:lvl>
  </w:abstractNum>
  <w:abstractNum w:abstractNumId="6">
    <w:nsid w:val="17735C71"/>
    <w:multiLevelType w:val="hybridMultilevel"/>
    <w:tmpl w:val="24CC2F34"/>
    <w:lvl w:ilvl="0" w:tplc="116CBAF0">
      <w:start w:val="1"/>
      <w:numFmt w:val="lowerLetter"/>
      <w:lvlText w:val="%1)"/>
      <w:lvlJc w:val="left"/>
      <w:pPr>
        <w:ind w:left="1230" w:hanging="289"/>
      </w:pPr>
      <w:rPr>
        <w:rFonts w:ascii="Times New Roman" w:eastAsia="Times New Roman" w:hAnsi="Times New Roman" w:cs="Times New Roman" w:hint="default"/>
        <w:b w:val="0"/>
        <w:bCs w:val="0"/>
        <w:i w:val="0"/>
        <w:iCs w:val="0"/>
        <w:w w:val="100"/>
        <w:sz w:val="28"/>
        <w:szCs w:val="28"/>
      </w:rPr>
    </w:lvl>
    <w:lvl w:ilvl="1" w:tplc="3F14512C">
      <w:numFmt w:val="bullet"/>
      <w:lvlText w:val="•"/>
      <w:lvlJc w:val="left"/>
      <w:pPr>
        <w:ind w:left="2158" w:hanging="289"/>
      </w:pPr>
      <w:rPr>
        <w:rFonts w:hint="default"/>
      </w:rPr>
    </w:lvl>
    <w:lvl w:ilvl="2" w:tplc="7CA42FE8">
      <w:numFmt w:val="bullet"/>
      <w:lvlText w:val="•"/>
      <w:lvlJc w:val="left"/>
      <w:pPr>
        <w:ind w:left="3077" w:hanging="289"/>
      </w:pPr>
      <w:rPr>
        <w:rFonts w:hint="default"/>
      </w:rPr>
    </w:lvl>
    <w:lvl w:ilvl="3" w:tplc="642E9FF0">
      <w:numFmt w:val="bullet"/>
      <w:lvlText w:val="•"/>
      <w:lvlJc w:val="left"/>
      <w:pPr>
        <w:ind w:left="3995" w:hanging="289"/>
      </w:pPr>
      <w:rPr>
        <w:rFonts w:hint="default"/>
      </w:rPr>
    </w:lvl>
    <w:lvl w:ilvl="4" w:tplc="2F90FAA2">
      <w:numFmt w:val="bullet"/>
      <w:lvlText w:val="•"/>
      <w:lvlJc w:val="left"/>
      <w:pPr>
        <w:ind w:left="4914" w:hanging="289"/>
      </w:pPr>
      <w:rPr>
        <w:rFonts w:hint="default"/>
      </w:rPr>
    </w:lvl>
    <w:lvl w:ilvl="5" w:tplc="9B3E0358">
      <w:numFmt w:val="bullet"/>
      <w:lvlText w:val="•"/>
      <w:lvlJc w:val="left"/>
      <w:pPr>
        <w:ind w:left="5833" w:hanging="289"/>
      </w:pPr>
      <w:rPr>
        <w:rFonts w:hint="default"/>
      </w:rPr>
    </w:lvl>
    <w:lvl w:ilvl="6" w:tplc="B520FD3E">
      <w:numFmt w:val="bullet"/>
      <w:lvlText w:val="•"/>
      <w:lvlJc w:val="left"/>
      <w:pPr>
        <w:ind w:left="6751" w:hanging="289"/>
      </w:pPr>
      <w:rPr>
        <w:rFonts w:hint="default"/>
      </w:rPr>
    </w:lvl>
    <w:lvl w:ilvl="7" w:tplc="D568B8BE">
      <w:numFmt w:val="bullet"/>
      <w:lvlText w:val="•"/>
      <w:lvlJc w:val="left"/>
      <w:pPr>
        <w:ind w:left="7670" w:hanging="289"/>
      </w:pPr>
      <w:rPr>
        <w:rFonts w:hint="default"/>
      </w:rPr>
    </w:lvl>
    <w:lvl w:ilvl="8" w:tplc="DE3C1DCC">
      <w:numFmt w:val="bullet"/>
      <w:lvlText w:val="•"/>
      <w:lvlJc w:val="left"/>
      <w:pPr>
        <w:ind w:left="8589" w:hanging="289"/>
      </w:pPr>
      <w:rPr>
        <w:rFonts w:hint="default"/>
      </w:rPr>
    </w:lvl>
  </w:abstractNum>
  <w:abstractNum w:abstractNumId="7">
    <w:nsid w:val="17A8479D"/>
    <w:multiLevelType w:val="hybridMultilevel"/>
    <w:tmpl w:val="1FF8CC32"/>
    <w:lvl w:ilvl="0" w:tplc="88A221E6">
      <w:start w:val="1"/>
      <w:numFmt w:val="decimal"/>
      <w:lvlText w:val="%1."/>
      <w:lvlJc w:val="left"/>
      <w:pPr>
        <w:ind w:left="1222" w:hanging="281"/>
      </w:pPr>
      <w:rPr>
        <w:rFonts w:ascii="Times New Roman" w:eastAsia="Times New Roman" w:hAnsi="Times New Roman" w:cs="Times New Roman" w:hint="default"/>
        <w:b w:val="0"/>
        <w:bCs w:val="0"/>
        <w:i w:val="0"/>
        <w:iCs w:val="0"/>
        <w:w w:val="100"/>
        <w:sz w:val="28"/>
        <w:szCs w:val="28"/>
      </w:rPr>
    </w:lvl>
    <w:lvl w:ilvl="1" w:tplc="0094A26C">
      <w:numFmt w:val="bullet"/>
      <w:lvlText w:val="•"/>
      <w:lvlJc w:val="left"/>
      <w:pPr>
        <w:ind w:left="2140" w:hanging="281"/>
      </w:pPr>
      <w:rPr>
        <w:rFonts w:hint="default"/>
      </w:rPr>
    </w:lvl>
    <w:lvl w:ilvl="2" w:tplc="AF446726">
      <w:numFmt w:val="bullet"/>
      <w:lvlText w:val="•"/>
      <w:lvlJc w:val="left"/>
      <w:pPr>
        <w:ind w:left="3061" w:hanging="281"/>
      </w:pPr>
      <w:rPr>
        <w:rFonts w:hint="default"/>
      </w:rPr>
    </w:lvl>
    <w:lvl w:ilvl="3" w:tplc="BC56CBCE">
      <w:numFmt w:val="bullet"/>
      <w:lvlText w:val="•"/>
      <w:lvlJc w:val="left"/>
      <w:pPr>
        <w:ind w:left="3981" w:hanging="281"/>
      </w:pPr>
      <w:rPr>
        <w:rFonts w:hint="default"/>
      </w:rPr>
    </w:lvl>
    <w:lvl w:ilvl="4" w:tplc="33EA132C">
      <w:numFmt w:val="bullet"/>
      <w:lvlText w:val="•"/>
      <w:lvlJc w:val="left"/>
      <w:pPr>
        <w:ind w:left="4902" w:hanging="281"/>
      </w:pPr>
      <w:rPr>
        <w:rFonts w:hint="default"/>
      </w:rPr>
    </w:lvl>
    <w:lvl w:ilvl="5" w:tplc="C4F2010E">
      <w:numFmt w:val="bullet"/>
      <w:lvlText w:val="•"/>
      <w:lvlJc w:val="left"/>
      <w:pPr>
        <w:ind w:left="5823" w:hanging="281"/>
      </w:pPr>
      <w:rPr>
        <w:rFonts w:hint="default"/>
      </w:rPr>
    </w:lvl>
    <w:lvl w:ilvl="6" w:tplc="E3C0C9D2">
      <w:numFmt w:val="bullet"/>
      <w:lvlText w:val="•"/>
      <w:lvlJc w:val="left"/>
      <w:pPr>
        <w:ind w:left="6743" w:hanging="281"/>
      </w:pPr>
      <w:rPr>
        <w:rFonts w:hint="default"/>
      </w:rPr>
    </w:lvl>
    <w:lvl w:ilvl="7" w:tplc="F6B89920">
      <w:numFmt w:val="bullet"/>
      <w:lvlText w:val="•"/>
      <w:lvlJc w:val="left"/>
      <w:pPr>
        <w:ind w:left="7664" w:hanging="281"/>
      </w:pPr>
      <w:rPr>
        <w:rFonts w:hint="default"/>
      </w:rPr>
    </w:lvl>
    <w:lvl w:ilvl="8" w:tplc="0368FF6C">
      <w:numFmt w:val="bullet"/>
      <w:lvlText w:val="•"/>
      <w:lvlJc w:val="left"/>
      <w:pPr>
        <w:ind w:left="8585" w:hanging="281"/>
      </w:pPr>
      <w:rPr>
        <w:rFonts w:hint="default"/>
      </w:rPr>
    </w:lvl>
  </w:abstractNum>
  <w:abstractNum w:abstractNumId="8">
    <w:nsid w:val="17BF29F1"/>
    <w:multiLevelType w:val="hybridMultilevel"/>
    <w:tmpl w:val="724643DA"/>
    <w:lvl w:ilvl="0" w:tplc="5DBEAA96">
      <w:start w:val="1"/>
      <w:numFmt w:val="lowerLetter"/>
      <w:lvlText w:val="%1)"/>
      <w:lvlJc w:val="left"/>
      <w:pPr>
        <w:ind w:left="1230" w:hanging="289"/>
      </w:pPr>
      <w:rPr>
        <w:rFonts w:ascii="Times New Roman" w:eastAsia="Times New Roman" w:hAnsi="Times New Roman" w:cs="Times New Roman" w:hint="default"/>
        <w:b w:val="0"/>
        <w:bCs w:val="0"/>
        <w:i w:val="0"/>
        <w:iCs w:val="0"/>
        <w:w w:val="100"/>
        <w:sz w:val="28"/>
        <w:szCs w:val="28"/>
      </w:rPr>
    </w:lvl>
    <w:lvl w:ilvl="1" w:tplc="D856FA76">
      <w:numFmt w:val="bullet"/>
      <w:lvlText w:val="•"/>
      <w:lvlJc w:val="left"/>
      <w:pPr>
        <w:ind w:left="2158" w:hanging="289"/>
      </w:pPr>
      <w:rPr>
        <w:rFonts w:hint="default"/>
      </w:rPr>
    </w:lvl>
    <w:lvl w:ilvl="2" w:tplc="28FA70DE">
      <w:numFmt w:val="bullet"/>
      <w:lvlText w:val="•"/>
      <w:lvlJc w:val="left"/>
      <w:pPr>
        <w:ind w:left="3077" w:hanging="289"/>
      </w:pPr>
      <w:rPr>
        <w:rFonts w:hint="default"/>
      </w:rPr>
    </w:lvl>
    <w:lvl w:ilvl="3" w:tplc="8FA05F2E">
      <w:numFmt w:val="bullet"/>
      <w:lvlText w:val="•"/>
      <w:lvlJc w:val="left"/>
      <w:pPr>
        <w:ind w:left="3995" w:hanging="289"/>
      </w:pPr>
      <w:rPr>
        <w:rFonts w:hint="default"/>
      </w:rPr>
    </w:lvl>
    <w:lvl w:ilvl="4" w:tplc="DE10BEE8">
      <w:numFmt w:val="bullet"/>
      <w:lvlText w:val="•"/>
      <w:lvlJc w:val="left"/>
      <w:pPr>
        <w:ind w:left="4914" w:hanging="289"/>
      </w:pPr>
      <w:rPr>
        <w:rFonts w:hint="default"/>
      </w:rPr>
    </w:lvl>
    <w:lvl w:ilvl="5" w:tplc="7A662ADA">
      <w:numFmt w:val="bullet"/>
      <w:lvlText w:val="•"/>
      <w:lvlJc w:val="left"/>
      <w:pPr>
        <w:ind w:left="5833" w:hanging="289"/>
      </w:pPr>
      <w:rPr>
        <w:rFonts w:hint="default"/>
      </w:rPr>
    </w:lvl>
    <w:lvl w:ilvl="6" w:tplc="70063494">
      <w:numFmt w:val="bullet"/>
      <w:lvlText w:val="•"/>
      <w:lvlJc w:val="left"/>
      <w:pPr>
        <w:ind w:left="6751" w:hanging="289"/>
      </w:pPr>
      <w:rPr>
        <w:rFonts w:hint="default"/>
      </w:rPr>
    </w:lvl>
    <w:lvl w:ilvl="7" w:tplc="95DA5E0C">
      <w:numFmt w:val="bullet"/>
      <w:lvlText w:val="•"/>
      <w:lvlJc w:val="left"/>
      <w:pPr>
        <w:ind w:left="7670" w:hanging="289"/>
      </w:pPr>
      <w:rPr>
        <w:rFonts w:hint="default"/>
      </w:rPr>
    </w:lvl>
    <w:lvl w:ilvl="8" w:tplc="81BA23D4">
      <w:numFmt w:val="bullet"/>
      <w:lvlText w:val="•"/>
      <w:lvlJc w:val="left"/>
      <w:pPr>
        <w:ind w:left="8589" w:hanging="289"/>
      </w:pPr>
      <w:rPr>
        <w:rFonts w:hint="default"/>
      </w:rPr>
    </w:lvl>
  </w:abstractNum>
  <w:abstractNum w:abstractNumId="9">
    <w:nsid w:val="1C226E98"/>
    <w:multiLevelType w:val="hybridMultilevel"/>
    <w:tmpl w:val="F932A2AC"/>
    <w:lvl w:ilvl="0" w:tplc="A558890E">
      <w:numFmt w:val="bullet"/>
      <w:lvlText w:val="-"/>
      <w:lvlJc w:val="left"/>
      <w:pPr>
        <w:ind w:left="222" w:hanging="166"/>
      </w:pPr>
      <w:rPr>
        <w:rFonts w:ascii="Times New Roman" w:eastAsia="Times New Roman" w:hAnsi="Times New Roman" w:cs="Times New Roman" w:hint="default"/>
        <w:b w:val="0"/>
        <w:bCs w:val="0"/>
        <w:i w:val="0"/>
        <w:iCs w:val="0"/>
        <w:w w:val="100"/>
        <w:sz w:val="28"/>
        <w:szCs w:val="28"/>
      </w:rPr>
    </w:lvl>
    <w:lvl w:ilvl="1" w:tplc="4F20DA9E">
      <w:numFmt w:val="bullet"/>
      <w:lvlText w:val="•"/>
      <w:lvlJc w:val="left"/>
      <w:pPr>
        <w:ind w:left="1240" w:hanging="166"/>
      </w:pPr>
      <w:rPr>
        <w:rFonts w:hint="default"/>
      </w:rPr>
    </w:lvl>
    <w:lvl w:ilvl="2" w:tplc="6A06C556">
      <w:numFmt w:val="bullet"/>
      <w:lvlText w:val="•"/>
      <w:lvlJc w:val="left"/>
      <w:pPr>
        <w:ind w:left="2261" w:hanging="166"/>
      </w:pPr>
      <w:rPr>
        <w:rFonts w:hint="default"/>
      </w:rPr>
    </w:lvl>
    <w:lvl w:ilvl="3" w:tplc="05BA248C">
      <w:numFmt w:val="bullet"/>
      <w:lvlText w:val="•"/>
      <w:lvlJc w:val="left"/>
      <w:pPr>
        <w:ind w:left="3281" w:hanging="166"/>
      </w:pPr>
      <w:rPr>
        <w:rFonts w:hint="default"/>
      </w:rPr>
    </w:lvl>
    <w:lvl w:ilvl="4" w:tplc="62028296">
      <w:numFmt w:val="bullet"/>
      <w:lvlText w:val="•"/>
      <w:lvlJc w:val="left"/>
      <w:pPr>
        <w:ind w:left="4302" w:hanging="166"/>
      </w:pPr>
      <w:rPr>
        <w:rFonts w:hint="default"/>
      </w:rPr>
    </w:lvl>
    <w:lvl w:ilvl="5" w:tplc="3A3A1498">
      <w:numFmt w:val="bullet"/>
      <w:lvlText w:val="•"/>
      <w:lvlJc w:val="left"/>
      <w:pPr>
        <w:ind w:left="5323" w:hanging="166"/>
      </w:pPr>
      <w:rPr>
        <w:rFonts w:hint="default"/>
      </w:rPr>
    </w:lvl>
    <w:lvl w:ilvl="6" w:tplc="7528E1FC">
      <w:numFmt w:val="bullet"/>
      <w:lvlText w:val="•"/>
      <w:lvlJc w:val="left"/>
      <w:pPr>
        <w:ind w:left="6343" w:hanging="166"/>
      </w:pPr>
      <w:rPr>
        <w:rFonts w:hint="default"/>
      </w:rPr>
    </w:lvl>
    <w:lvl w:ilvl="7" w:tplc="0DD031CE">
      <w:numFmt w:val="bullet"/>
      <w:lvlText w:val="•"/>
      <w:lvlJc w:val="left"/>
      <w:pPr>
        <w:ind w:left="7364" w:hanging="166"/>
      </w:pPr>
      <w:rPr>
        <w:rFonts w:hint="default"/>
      </w:rPr>
    </w:lvl>
    <w:lvl w:ilvl="8" w:tplc="019C0720">
      <w:numFmt w:val="bullet"/>
      <w:lvlText w:val="•"/>
      <w:lvlJc w:val="left"/>
      <w:pPr>
        <w:ind w:left="8385" w:hanging="166"/>
      </w:pPr>
      <w:rPr>
        <w:rFonts w:hint="default"/>
      </w:rPr>
    </w:lvl>
  </w:abstractNum>
  <w:abstractNum w:abstractNumId="10">
    <w:nsid w:val="23DA291E"/>
    <w:multiLevelType w:val="hybridMultilevel"/>
    <w:tmpl w:val="1E868534"/>
    <w:lvl w:ilvl="0" w:tplc="8FAE773E">
      <w:numFmt w:val="bullet"/>
      <w:lvlText w:val="-"/>
      <w:lvlJc w:val="left"/>
      <w:pPr>
        <w:ind w:left="222" w:hanging="171"/>
      </w:pPr>
      <w:rPr>
        <w:rFonts w:ascii="Times New Roman" w:eastAsia="Times New Roman" w:hAnsi="Times New Roman" w:cs="Times New Roman" w:hint="default"/>
        <w:b w:val="0"/>
        <w:bCs w:val="0"/>
        <w:i w:val="0"/>
        <w:iCs w:val="0"/>
        <w:w w:val="100"/>
        <w:sz w:val="28"/>
        <w:szCs w:val="28"/>
      </w:rPr>
    </w:lvl>
    <w:lvl w:ilvl="1" w:tplc="E26C09FE">
      <w:numFmt w:val="bullet"/>
      <w:lvlText w:val="•"/>
      <w:lvlJc w:val="left"/>
      <w:pPr>
        <w:ind w:left="1240" w:hanging="171"/>
      </w:pPr>
      <w:rPr>
        <w:rFonts w:hint="default"/>
      </w:rPr>
    </w:lvl>
    <w:lvl w:ilvl="2" w:tplc="9132D5A8">
      <w:numFmt w:val="bullet"/>
      <w:lvlText w:val="•"/>
      <w:lvlJc w:val="left"/>
      <w:pPr>
        <w:ind w:left="2261" w:hanging="171"/>
      </w:pPr>
      <w:rPr>
        <w:rFonts w:hint="default"/>
      </w:rPr>
    </w:lvl>
    <w:lvl w:ilvl="3" w:tplc="410609D8">
      <w:numFmt w:val="bullet"/>
      <w:lvlText w:val="•"/>
      <w:lvlJc w:val="left"/>
      <w:pPr>
        <w:ind w:left="3281" w:hanging="171"/>
      </w:pPr>
      <w:rPr>
        <w:rFonts w:hint="default"/>
      </w:rPr>
    </w:lvl>
    <w:lvl w:ilvl="4" w:tplc="EFCAB9D4">
      <w:numFmt w:val="bullet"/>
      <w:lvlText w:val="•"/>
      <w:lvlJc w:val="left"/>
      <w:pPr>
        <w:ind w:left="4302" w:hanging="171"/>
      </w:pPr>
      <w:rPr>
        <w:rFonts w:hint="default"/>
      </w:rPr>
    </w:lvl>
    <w:lvl w:ilvl="5" w:tplc="70BE843A">
      <w:numFmt w:val="bullet"/>
      <w:lvlText w:val="•"/>
      <w:lvlJc w:val="left"/>
      <w:pPr>
        <w:ind w:left="5323" w:hanging="171"/>
      </w:pPr>
      <w:rPr>
        <w:rFonts w:hint="default"/>
      </w:rPr>
    </w:lvl>
    <w:lvl w:ilvl="6" w:tplc="4258B974">
      <w:numFmt w:val="bullet"/>
      <w:lvlText w:val="•"/>
      <w:lvlJc w:val="left"/>
      <w:pPr>
        <w:ind w:left="6343" w:hanging="171"/>
      </w:pPr>
      <w:rPr>
        <w:rFonts w:hint="default"/>
      </w:rPr>
    </w:lvl>
    <w:lvl w:ilvl="7" w:tplc="0F102D32">
      <w:numFmt w:val="bullet"/>
      <w:lvlText w:val="•"/>
      <w:lvlJc w:val="left"/>
      <w:pPr>
        <w:ind w:left="7364" w:hanging="171"/>
      </w:pPr>
      <w:rPr>
        <w:rFonts w:hint="default"/>
      </w:rPr>
    </w:lvl>
    <w:lvl w:ilvl="8" w:tplc="53EC162A">
      <w:numFmt w:val="bullet"/>
      <w:lvlText w:val="•"/>
      <w:lvlJc w:val="left"/>
      <w:pPr>
        <w:ind w:left="8385" w:hanging="171"/>
      </w:pPr>
      <w:rPr>
        <w:rFonts w:hint="default"/>
      </w:rPr>
    </w:lvl>
  </w:abstractNum>
  <w:abstractNum w:abstractNumId="11">
    <w:nsid w:val="24C96D8E"/>
    <w:multiLevelType w:val="hybridMultilevel"/>
    <w:tmpl w:val="4D3A38EE"/>
    <w:lvl w:ilvl="0" w:tplc="DA489DC0">
      <w:numFmt w:val="bullet"/>
      <w:lvlText w:val="-"/>
      <w:lvlJc w:val="left"/>
      <w:pPr>
        <w:ind w:left="222" w:hanging="164"/>
      </w:pPr>
      <w:rPr>
        <w:rFonts w:ascii="Times New Roman" w:eastAsia="Times New Roman" w:hAnsi="Times New Roman" w:cs="Times New Roman" w:hint="default"/>
        <w:b w:val="0"/>
        <w:bCs w:val="0"/>
        <w:i w:val="0"/>
        <w:iCs w:val="0"/>
        <w:w w:val="100"/>
        <w:sz w:val="28"/>
        <w:szCs w:val="28"/>
      </w:rPr>
    </w:lvl>
    <w:lvl w:ilvl="1" w:tplc="72B276C0">
      <w:numFmt w:val="bullet"/>
      <w:lvlText w:val="•"/>
      <w:lvlJc w:val="left"/>
      <w:pPr>
        <w:ind w:left="1240" w:hanging="164"/>
      </w:pPr>
      <w:rPr>
        <w:rFonts w:hint="default"/>
      </w:rPr>
    </w:lvl>
    <w:lvl w:ilvl="2" w:tplc="0D9422A6">
      <w:numFmt w:val="bullet"/>
      <w:lvlText w:val="•"/>
      <w:lvlJc w:val="left"/>
      <w:pPr>
        <w:ind w:left="2261" w:hanging="164"/>
      </w:pPr>
      <w:rPr>
        <w:rFonts w:hint="default"/>
      </w:rPr>
    </w:lvl>
    <w:lvl w:ilvl="3" w:tplc="B6CEB2DE">
      <w:numFmt w:val="bullet"/>
      <w:lvlText w:val="•"/>
      <w:lvlJc w:val="left"/>
      <w:pPr>
        <w:ind w:left="3281" w:hanging="164"/>
      </w:pPr>
      <w:rPr>
        <w:rFonts w:hint="default"/>
      </w:rPr>
    </w:lvl>
    <w:lvl w:ilvl="4" w:tplc="6172BE26">
      <w:numFmt w:val="bullet"/>
      <w:lvlText w:val="•"/>
      <w:lvlJc w:val="left"/>
      <w:pPr>
        <w:ind w:left="4302" w:hanging="164"/>
      </w:pPr>
      <w:rPr>
        <w:rFonts w:hint="default"/>
      </w:rPr>
    </w:lvl>
    <w:lvl w:ilvl="5" w:tplc="32DA300C">
      <w:numFmt w:val="bullet"/>
      <w:lvlText w:val="•"/>
      <w:lvlJc w:val="left"/>
      <w:pPr>
        <w:ind w:left="5323" w:hanging="164"/>
      </w:pPr>
      <w:rPr>
        <w:rFonts w:hint="default"/>
      </w:rPr>
    </w:lvl>
    <w:lvl w:ilvl="6" w:tplc="8F6A58AC">
      <w:numFmt w:val="bullet"/>
      <w:lvlText w:val="•"/>
      <w:lvlJc w:val="left"/>
      <w:pPr>
        <w:ind w:left="6343" w:hanging="164"/>
      </w:pPr>
      <w:rPr>
        <w:rFonts w:hint="default"/>
      </w:rPr>
    </w:lvl>
    <w:lvl w:ilvl="7" w:tplc="21E6BDE2">
      <w:numFmt w:val="bullet"/>
      <w:lvlText w:val="•"/>
      <w:lvlJc w:val="left"/>
      <w:pPr>
        <w:ind w:left="7364" w:hanging="164"/>
      </w:pPr>
      <w:rPr>
        <w:rFonts w:hint="default"/>
      </w:rPr>
    </w:lvl>
    <w:lvl w:ilvl="8" w:tplc="292C0A20">
      <w:numFmt w:val="bullet"/>
      <w:lvlText w:val="•"/>
      <w:lvlJc w:val="left"/>
      <w:pPr>
        <w:ind w:left="8385" w:hanging="164"/>
      </w:pPr>
      <w:rPr>
        <w:rFonts w:hint="default"/>
      </w:rPr>
    </w:lvl>
  </w:abstractNum>
  <w:abstractNum w:abstractNumId="12">
    <w:nsid w:val="28F86AFE"/>
    <w:multiLevelType w:val="hybridMultilevel"/>
    <w:tmpl w:val="C016A20A"/>
    <w:lvl w:ilvl="0" w:tplc="AD981DCE">
      <w:numFmt w:val="bullet"/>
      <w:lvlText w:val="-"/>
      <w:lvlJc w:val="left"/>
      <w:pPr>
        <w:ind w:left="222" w:hanging="171"/>
      </w:pPr>
      <w:rPr>
        <w:rFonts w:ascii="Times New Roman" w:eastAsia="Times New Roman" w:hAnsi="Times New Roman" w:cs="Times New Roman" w:hint="default"/>
        <w:b w:val="0"/>
        <w:bCs w:val="0"/>
        <w:i w:val="0"/>
        <w:iCs w:val="0"/>
        <w:w w:val="100"/>
        <w:sz w:val="28"/>
        <w:szCs w:val="28"/>
      </w:rPr>
    </w:lvl>
    <w:lvl w:ilvl="1" w:tplc="C8785A1C">
      <w:numFmt w:val="bullet"/>
      <w:lvlText w:val="•"/>
      <w:lvlJc w:val="left"/>
      <w:pPr>
        <w:ind w:left="1240" w:hanging="171"/>
      </w:pPr>
      <w:rPr>
        <w:rFonts w:hint="default"/>
      </w:rPr>
    </w:lvl>
    <w:lvl w:ilvl="2" w:tplc="39640280">
      <w:numFmt w:val="bullet"/>
      <w:lvlText w:val="•"/>
      <w:lvlJc w:val="left"/>
      <w:pPr>
        <w:ind w:left="2261" w:hanging="171"/>
      </w:pPr>
      <w:rPr>
        <w:rFonts w:hint="default"/>
      </w:rPr>
    </w:lvl>
    <w:lvl w:ilvl="3" w:tplc="27646E06">
      <w:numFmt w:val="bullet"/>
      <w:lvlText w:val="•"/>
      <w:lvlJc w:val="left"/>
      <w:pPr>
        <w:ind w:left="3281" w:hanging="171"/>
      </w:pPr>
      <w:rPr>
        <w:rFonts w:hint="default"/>
      </w:rPr>
    </w:lvl>
    <w:lvl w:ilvl="4" w:tplc="5E987406">
      <w:numFmt w:val="bullet"/>
      <w:lvlText w:val="•"/>
      <w:lvlJc w:val="left"/>
      <w:pPr>
        <w:ind w:left="4302" w:hanging="171"/>
      </w:pPr>
      <w:rPr>
        <w:rFonts w:hint="default"/>
      </w:rPr>
    </w:lvl>
    <w:lvl w:ilvl="5" w:tplc="808CFE7A">
      <w:numFmt w:val="bullet"/>
      <w:lvlText w:val="•"/>
      <w:lvlJc w:val="left"/>
      <w:pPr>
        <w:ind w:left="5323" w:hanging="171"/>
      </w:pPr>
      <w:rPr>
        <w:rFonts w:hint="default"/>
      </w:rPr>
    </w:lvl>
    <w:lvl w:ilvl="6" w:tplc="2A92AEA0">
      <w:numFmt w:val="bullet"/>
      <w:lvlText w:val="•"/>
      <w:lvlJc w:val="left"/>
      <w:pPr>
        <w:ind w:left="6343" w:hanging="171"/>
      </w:pPr>
      <w:rPr>
        <w:rFonts w:hint="default"/>
      </w:rPr>
    </w:lvl>
    <w:lvl w:ilvl="7" w:tplc="DD3ABDB6">
      <w:numFmt w:val="bullet"/>
      <w:lvlText w:val="•"/>
      <w:lvlJc w:val="left"/>
      <w:pPr>
        <w:ind w:left="7364" w:hanging="171"/>
      </w:pPr>
      <w:rPr>
        <w:rFonts w:hint="default"/>
      </w:rPr>
    </w:lvl>
    <w:lvl w:ilvl="8" w:tplc="93EE8248">
      <w:numFmt w:val="bullet"/>
      <w:lvlText w:val="•"/>
      <w:lvlJc w:val="left"/>
      <w:pPr>
        <w:ind w:left="8385" w:hanging="171"/>
      </w:pPr>
      <w:rPr>
        <w:rFonts w:hint="default"/>
      </w:rPr>
    </w:lvl>
  </w:abstractNum>
  <w:abstractNum w:abstractNumId="13">
    <w:nsid w:val="3A7425F3"/>
    <w:multiLevelType w:val="hybridMultilevel"/>
    <w:tmpl w:val="46DCE3BE"/>
    <w:lvl w:ilvl="0" w:tplc="100ACCB2">
      <w:start w:val="1"/>
      <w:numFmt w:val="lowerLetter"/>
      <w:lvlText w:val="%1)"/>
      <w:lvlJc w:val="left"/>
      <w:pPr>
        <w:ind w:left="1076" w:hanging="289"/>
      </w:pPr>
      <w:rPr>
        <w:rFonts w:ascii="Times New Roman" w:eastAsia="Times New Roman" w:hAnsi="Times New Roman" w:cs="Times New Roman" w:hint="default"/>
        <w:b w:val="0"/>
        <w:bCs w:val="0"/>
        <w:i w:val="0"/>
        <w:iCs w:val="0"/>
        <w:w w:val="100"/>
        <w:sz w:val="28"/>
        <w:szCs w:val="28"/>
      </w:rPr>
    </w:lvl>
    <w:lvl w:ilvl="1" w:tplc="440866FA">
      <w:numFmt w:val="bullet"/>
      <w:lvlText w:val="•"/>
      <w:lvlJc w:val="left"/>
      <w:pPr>
        <w:ind w:left="2014" w:hanging="289"/>
      </w:pPr>
      <w:rPr>
        <w:rFonts w:hint="default"/>
      </w:rPr>
    </w:lvl>
    <w:lvl w:ilvl="2" w:tplc="E324A0D2">
      <w:numFmt w:val="bullet"/>
      <w:lvlText w:val="•"/>
      <w:lvlJc w:val="left"/>
      <w:pPr>
        <w:ind w:left="2949" w:hanging="289"/>
      </w:pPr>
      <w:rPr>
        <w:rFonts w:hint="default"/>
      </w:rPr>
    </w:lvl>
    <w:lvl w:ilvl="3" w:tplc="1996DE78">
      <w:numFmt w:val="bullet"/>
      <w:lvlText w:val="•"/>
      <w:lvlJc w:val="left"/>
      <w:pPr>
        <w:ind w:left="3883" w:hanging="289"/>
      </w:pPr>
      <w:rPr>
        <w:rFonts w:hint="default"/>
      </w:rPr>
    </w:lvl>
    <w:lvl w:ilvl="4" w:tplc="657CC742">
      <w:numFmt w:val="bullet"/>
      <w:lvlText w:val="•"/>
      <w:lvlJc w:val="left"/>
      <w:pPr>
        <w:ind w:left="4818" w:hanging="289"/>
      </w:pPr>
      <w:rPr>
        <w:rFonts w:hint="default"/>
      </w:rPr>
    </w:lvl>
    <w:lvl w:ilvl="5" w:tplc="B846C6C6">
      <w:numFmt w:val="bullet"/>
      <w:lvlText w:val="•"/>
      <w:lvlJc w:val="left"/>
      <w:pPr>
        <w:ind w:left="5753" w:hanging="289"/>
      </w:pPr>
      <w:rPr>
        <w:rFonts w:hint="default"/>
      </w:rPr>
    </w:lvl>
    <w:lvl w:ilvl="6" w:tplc="457AEF2E">
      <w:numFmt w:val="bullet"/>
      <w:lvlText w:val="•"/>
      <w:lvlJc w:val="left"/>
      <w:pPr>
        <w:ind w:left="6687" w:hanging="289"/>
      </w:pPr>
      <w:rPr>
        <w:rFonts w:hint="default"/>
      </w:rPr>
    </w:lvl>
    <w:lvl w:ilvl="7" w:tplc="6FEC531C">
      <w:numFmt w:val="bullet"/>
      <w:lvlText w:val="•"/>
      <w:lvlJc w:val="left"/>
      <w:pPr>
        <w:ind w:left="7622" w:hanging="289"/>
      </w:pPr>
      <w:rPr>
        <w:rFonts w:hint="default"/>
      </w:rPr>
    </w:lvl>
    <w:lvl w:ilvl="8" w:tplc="A84AC698">
      <w:numFmt w:val="bullet"/>
      <w:lvlText w:val="•"/>
      <w:lvlJc w:val="left"/>
      <w:pPr>
        <w:ind w:left="8557" w:hanging="289"/>
      </w:pPr>
      <w:rPr>
        <w:rFonts w:hint="default"/>
      </w:rPr>
    </w:lvl>
  </w:abstractNum>
  <w:abstractNum w:abstractNumId="14">
    <w:nsid w:val="3BB9787D"/>
    <w:multiLevelType w:val="hybridMultilevel"/>
    <w:tmpl w:val="2572FD32"/>
    <w:lvl w:ilvl="0" w:tplc="383EFEE8">
      <w:start w:val="1"/>
      <w:numFmt w:val="lowerLetter"/>
      <w:lvlText w:val="%1)"/>
      <w:lvlJc w:val="left"/>
      <w:pPr>
        <w:ind w:left="222" w:hanging="298"/>
      </w:pPr>
      <w:rPr>
        <w:rFonts w:ascii="Times New Roman" w:eastAsia="Times New Roman" w:hAnsi="Times New Roman" w:cs="Times New Roman" w:hint="default"/>
        <w:b w:val="0"/>
        <w:bCs w:val="0"/>
        <w:i w:val="0"/>
        <w:iCs w:val="0"/>
        <w:w w:val="100"/>
        <w:sz w:val="28"/>
        <w:szCs w:val="28"/>
      </w:rPr>
    </w:lvl>
    <w:lvl w:ilvl="1" w:tplc="D25EDF42">
      <w:numFmt w:val="bullet"/>
      <w:lvlText w:val="•"/>
      <w:lvlJc w:val="left"/>
      <w:pPr>
        <w:ind w:left="1240" w:hanging="298"/>
      </w:pPr>
      <w:rPr>
        <w:rFonts w:hint="default"/>
      </w:rPr>
    </w:lvl>
    <w:lvl w:ilvl="2" w:tplc="9B78C164">
      <w:numFmt w:val="bullet"/>
      <w:lvlText w:val="•"/>
      <w:lvlJc w:val="left"/>
      <w:pPr>
        <w:ind w:left="2261" w:hanging="298"/>
      </w:pPr>
      <w:rPr>
        <w:rFonts w:hint="default"/>
      </w:rPr>
    </w:lvl>
    <w:lvl w:ilvl="3" w:tplc="A62E9E0E">
      <w:numFmt w:val="bullet"/>
      <w:lvlText w:val="•"/>
      <w:lvlJc w:val="left"/>
      <w:pPr>
        <w:ind w:left="3281" w:hanging="298"/>
      </w:pPr>
      <w:rPr>
        <w:rFonts w:hint="default"/>
      </w:rPr>
    </w:lvl>
    <w:lvl w:ilvl="4" w:tplc="2F042C84">
      <w:numFmt w:val="bullet"/>
      <w:lvlText w:val="•"/>
      <w:lvlJc w:val="left"/>
      <w:pPr>
        <w:ind w:left="4302" w:hanging="298"/>
      </w:pPr>
      <w:rPr>
        <w:rFonts w:hint="default"/>
      </w:rPr>
    </w:lvl>
    <w:lvl w:ilvl="5" w:tplc="5282D1A8">
      <w:numFmt w:val="bullet"/>
      <w:lvlText w:val="•"/>
      <w:lvlJc w:val="left"/>
      <w:pPr>
        <w:ind w:left="5323" w:hanging="298"/>
      </w:pPr>
      <w:rPr>
        <w:rFonts w:hint="default"/>
      </w:rPr>
    </w:lvl>
    <w:lvl w:ilvl="6" w:tplc="A2BEC322">
      <w:numFmt w:val="bullet"/>
      <w:lvlText w:val="•"/>
      <w:lvlJc w:val="left"/>
      <w:pPr>
        <w:ind w:left="6343" w:hanging="298"/>
      </w:pPr>
      <w:rPr>
        <w:rFonts w:hint="default"/>
      </w:rPr>
    </w:lvl>
    <w:lvl w:ilvl="7" w:tplc="992A8904">
      <w:numFmt w:val="bullet"/>
      <w:lvlText w:val="•"/>
      <w:lvlJc w:val="left"/>
      <w:pPr>
        <w:ind w:left="7364" w:hanging="298"/>
      </w:pPr>
      <w:rPr>
        <w:rFonts w:hint="default"/>
      </w:rPr>
    </w:lvl>
    <w:lvl w:ilvl="8" w:tplc="DCD09CAE">
      <w:numFmt w:val="bullet"/>
      <w:lvlText w:val="•"/>
      <w:lvlJc w:val="left"/>
      <w:pPr>
        <w:ind w:left="8385" w:hanging="298"/>
      </w:pPr>
      <w:rPr>
        <w:rFonts w:hint="default"/>
      </w:rPr>
    </w:lvl>
  </w:abstractNum>
  <w:abstractNum w:abstractNumId="15">
    <w:nsid w:val="3C315673"/>
    <w:multiLevelType w:val="hybridMultilevel"/>
    <w:tmpl w:val="9CDADC98"/>
    <w:lvl w:ilvl="0" w:tplc="DED2C1CA">
      <w:start w:val="1"/>
      <w:numFmt w:val="lowerLetter"/>
      <w:lvlText w:val="%1)"/>
      <w:lvlJc w:val="left"/>
      <w:pPr>
        <w:ind w:left="1229" w:hanging="288"/>
        <w:jc w:val="right"/>
      </w:pPr>
      <w:rPr>
        <w:rFonts w:ascii="Times New Roman" w:eastAsia="Times New Roman" w:hAnsi="Times New Roman" w:cs="Times New Roman" w:hint="default"/>
        <w:b w:val="0"/>
        <w:bCs w:val="0"/>
        <w:i w:val="0"/>
        <w:iCs w:val="0"/>
        <w:w w:val="100"/>
        <w:sz w:val="28"/>
        <w:szCs w:val="28"/>
      </w:rPr>
    </w:lvl>
    <w:lvl w:ilvl="1" w:tplc="F08CE8B6">
      <w:numFmt w:val="bullet"/>
      <w:lvlText w:val="•"/>
      <w:lvlJc w:val="left"/>
      <w:pPr>
        <w:ind w:left="2140" w:hanging="288"/>
      </w:pPr>
      <w:rPr>
        <w:rFonts w:hint="default"/>
      </w:rPr>
    </w:lvl>
    <w:lvl w:ilvl="2" w:tplc="5532D514">
      <w:numFmt w:val="bullet"/>
      <w:lvlText w:val="•"/>
      <w:lvlJc w:val="left"/>
      <w:pPr>
        <w:ind w:left="3061" w:hanging="288"/>
      </w:pPr>
      <w:rPr>
        <w:rFonts w:hint="default"/>
      </w:rPr>
    </w:lvl>
    <w:lvl w:ilvl="3" w:tplc="006EC8DA">
      <w:numFmt w:val="bullet"/>
      <w:lvlText w:val="•"/>
      <w:lvlJc w:val="left"/>
      <w:pPr>
        <w:ind w:left="3981" w:hanging="288"/>
      </w:pPr>
      <w:rPr>
        <w:rFonts w:hint="default"/>
      </w:rPr>
    </w:lvl>
    <w:lvl w:ilvl="4" w:tplc="0504E1DC">
      <w:numFmt w:val="bullet"/>
      <w:lvlText w:val="•"/>
      <w:lvlJc w:val="left"/>
      <w:pPr>
        <w:ind w:left="4902" w:hanging="288"/>
      </w:pPr>
      <w:rPr>
        <w:rFonts w:hint="default"/>
      </w:rPr>
    </w:lvl>
    <w:lvl w:ilvl="5" w:tplc="6E726C98">
      <w:numFmt w:val="bullet"/>
      <w:lvlText w:val="•"/>
      <w:lvlJc w:val="left"/>
      <w:pPr>
        <w:ind w:left="5823" w:hanging="288"/>
      </w:pPr>
      <w:rPr>
        <w:rFonts w:hint="default"/>
      </w:rPr>
    </w:lvl>
    <w:lvl w:ilvl="6" w:tplc="92BE1630">
      <w:numFmt w:val="bullet"/>
      <w:lvlText w:val="•"/>
      <w:lvlJc w:val="left"/>
      <w:pPr>
        <w:ind w:left="6743" w:hanging="288"/>
      </w:pPr>
      <w:rPr>
        <w:rFonts w:hint="default"/>
      </w:rPr>
    </w:lvl>
    <w:lvl w:ilvl="7" w:tplc="7132FE34">
      <w:numFmt w:val="bullet"/>
      <w:lvlText w:val="•"/>
      <w:lvlJc w:val="left"/>
      <w:pPr>
        <w:ind w:left="7664" w:hanging="288"/>
      </w:pPr>
      <w:rPr>
        <w:rFonts w:hint="default"/>
      </w:rPr>
    </w:lvl>
    <w:lvl w:ilvl="8" w:tplc="A1AA7E26">
      <w:numFmt w:val="bullet"/>
      <w:lvlText w:val="•"/>
      <w:lvlJc w:val="left"/>
      <w:pPr>
        <w:ind w:left="8585" w:hanging="288"/>
      </w:pPr>
      <w:rPr>
        <w:rFonts w:hint="default"/>
      </w:rPr>
    </w:lvl>
  </w:abstractNum>
  <w:abstractNum w:abstractNumId="16">
    <w:nsid w:val="3D8719BB"/>
    <w:multiLevelType w:val="hybridMultilevel"/>
    <w:tmpl w:val="98F6A4BC"/>
    <w:lvl w:ilvl="0" w:tplc="9D901072">
      <w:numFmt w:val="bullet"/>
      <w:lvlText w:val="-"/>
      <w:lvlJc w:val="left"/>
      <w:pPr>
        <w:ind w:left="222" w:hanging="164"/>
      </w:pPr>
      <w:rPr>
        <w:rFonts w:ascii="Times New Roman" w:eastAsia="Times New Roman" w:hAnsi="Times New Roman" w:cs="Times New Roman" w:hint="default"/>
        <w:b w:val="0"/>
        <w:bCs w:val="0"/>
        <w:i w:val="0"/>
        <w:iCs w:val="0"/>
        <w:w w:val="100"/>
        <w:sz w:val="28"/>
        <w:szCs w:val="28"/>
      </w:rPr>
    </w:lvl>
    <w:lvl w:ilvl="1" w:tplc="6A0E30BE">
      <w:numFmt w:val="bullet"/>
      <w:lvlText w:val="•"/>
      <w:lvlJc w:val="left"/>
      <w:pPr>
        <w:ind w:left="1240" w:hanging="164"/>
      </w:pPr>
      <w:rPr>
        <w:rFonts w:hint="default"/>
      </w:rPr>
    </w:lvl>
    <w:lvl w:ilvl="2" w:tplc="6E52B3D6">
      <w:numFmt w:val="bullet"/>
      <w:lvlText w:val="•"/>
      <w:lvlJc w:val="left"/>
      <w:pPr>
        <w:ind w:left="2261" w:hanging="164"/>
      </w:pPr>
      <w:rPr>
        <w:rFonts w:hint="default"/>
      </w:rPr>
    </w:lvl>
    <w:lvl w:ilvl="3" w:tplc="C61EE71A">
      <w:numFmt w:val="bullet"/>
      <w:lvlText w:val="•"/>
      <w:lvlJc w:val="left"/>
      <w:pPr>
        <w:ind w:left="3281" w:hanging="164"/>
      </w:pPr>
      <w:rPr>
        <w:rFonts w:hint="default"/>
      </w:rPr>
    </w:lvl>
    <w:lvl w:ilvl="4" w:tplc="916C67B0">
      <w:numFmt w:val="bullet"/>
      <w:lvlText w:val="•"/>
      <w:lvlJc w:val="left"/>
      <w:pPr>
        <w:ind w:left="4302" w:hanging="164"/>
      </w:pPr>
      <w:rPr>
        <w:rFonts w:hint="default"/>
      </w:rPr>
    </w:lvl>
    <w:lvl w:ilvl="5" w:tplc="32EE4376">
      <w:numFmt w:val="bullet"/>
      <w:lvlText w:val="•"/>
      <w:lvlJc w:val="left"/>
      <w:pPr>
        <w:ind w:left="5323" w:hanging="164"/>
      </w:pPr>
      <w:rPr>
        <w:rFonts w:hint="default"/>
      </w:rPr>
    </w:lvl>
    <w:lvl w:ilvl="6" w:tplc="6276BE1A">
      <w:numFmt w:val="bullet"/>
      <w:lvlText w:val="•"/>
      <w:lvlJc w:val="left"/>
      <w:pPr>
        <w:ind w:left="6343" w:hanging="164"/>
      </w:pPr>
      <w:rPr>
        <w:rFonts w:hint="default"/>
      </w:rPr>
    </w:lvl>
    <w:lvl w:ilvl="7" w:tplc="883E24CE">
      <w:numFmt w:val="bullet"/>
      <w:lvlText w:val="•"/>
      <w:lvlJc w:val="left"/>
      <w:pPr>
        <w:ind w:left="7364" w:hanging="164"/>
      </w:pPr>
      <w:rPr>
        <w:rFonts w:hint="default"/>
      </w:rPr>
    </w:lvl>
    <w:lvl w:ilvl="8" w:tplc="6FF200B0">
      <w:numFmt w:val="bullet"/>
      <w:lvlText w:val="•"/>
      <w:lvlJc w:val="left"/>
      <w:pPr>
        <w:ind w:left="8385" w:hanging="164"/>
      </w:pPr>
      <w:rPr>
        <w:rFonts w:hint="default"/>
      </w:rPr>
    </w:lvl>
  </w:abstractNum>
  <w:abstractNum w:abstractNumId="17">
    <w:nsid w:val="427C4AF2"/>
    <w:multiLevelType w:val="hybridMultilevel"/>
    <w:tmpl w:val="E01C42FC"/>
    <w:lvl w:ilvl="0" w:tplc="C0DC2C7A">
      <w:start w:val="1"/>
      <w:numFmt w:val="decimal"/>
      <w:lvlText w:val="%1."/>
      <w:lvlJc w:val="left"/>
      <w:pPr>
        <w:ind w:left="1302" w:hanging="360"/>
      </w:pPr>
      <w:rPr>
        <w:rFonts w:ascii="Times New Roman" w:eastAsia="Times New Roman" w:hAnsi="Times New Roman" w:cs="Times New Roman" w:hint="default"/>
        <w:b/>
        <w:bCs/>
        <w:i w:val="0"/>
        <w:iCs w:val="0"/>
        <w:w w:val="99"/>
        <w:sz w:val="26"/>
        <w:szCs w:val="26"/>
      </w:rPr>
    </w:lvl>
    <w:lvl w:ilvl="1" w:tplc="CC5ED4A2">
      <w:start w:val="1"/>
      <w:numFmt w:val="lowerLetter"/>
      <w:lvlText w:val="%2."/>
      <w:lvlJc w:val="left"/>
      <w:pPr>
        <w:ind w:left="1302" w:hanging="360"/>
      </w:pPr>
      <w:rPr>
        <w:rFonts w:ascii="Times New Roman" w:eastAsia="Times New Roman" w:hAnsi="Times New Roman" w:cs="Times New Roman" w:hint="default"/>
        <w:b/>
        <w:bCs/>
        <w:i w:val="0"/>
        <w:iCs w:val="0"/>
        <w:w w:val="99"/>
        <w:sz w:val="26"/>
        <w:szCs w:val="26"/>
      </w:rPr>
    </w:lvl>
    <w:lvl w:ilvl="2" w:tplc="D42C1F66">
      <w:numFmt w:val="bullet"/>
      <w:lvlText w:val="•"/>
      <w:lvlJc w:val="left"/>
      <w:pPr>
        <w:ind w:left="3125" w:hanging="360"/>
      </w:pPr>
      <w:rPr>
        <w:rFonts w:hint="default"/>
      </w:rPr>
    </w:lvl>
    <w:lvl w:ilvl="3" w:tplc="D13A4CEE">
      <w:numFmt w:val="bullet"/>
      <w:lvlText w:val="•"/>
      <w:lvlJc w:val="left"/>
      <w:pPr>
        <w:ind w:left="4037" w:hanging="360"/>
      </w:pPr>
      <w:rPr>
        <w:rFonts w:hint="default"/>
      </w:rPr>
    </w:lvl>
    <w:lvl w:ilvl="4" w:tplc="BBF400B6">
      <w:numFmt w:val="bullet"/>
      <w:lvlText w:val="•"/>
      <w:lvlJc w:val="left"/>
      <w:pPr>
        <w:ind w:left="4950" w:hanging="360"/>
      </w:pPr>
      <w:rPr>
        <w:rFonts w:hint="default"/>
      </w:rPr>
    </w:lvl>
    <w:lvl w:ilvl="5" w:tplc="952E6DB2">
      <w:numFmt w:val="bullet"/>
      <w:lvlText w:val="•"/>
      <w:lvlJc w:val="left"/>
      <w:pPr>
        <w:ind w:left="5863" w:hanging="360"/>
      </w:pPr>
      <w:rPr>
        <w:rFonts w:hint="default"/>
      </w:rPr>
    </w:lvl>
    <w:lvl w:ilvl="6" w:tplc="B9F43858">
      <w:numFmt w:val="bullet"/>
      <w:lvlText w:val="•"/>
      <w:lvlJc w:val="left"/>
      <w:pPr>
        <w:ind w:left="6775" w:hanging="360"/>
      </w:pPr>
      <w:rPr>
        <w:rFonts w:hint="default"/>
      </w:rPr>
    </w:lvl>
    <w:lvl w:ilvl="7" w:tplc="07186734">
      <w:numFmt w:val="bullet"/>
      <w:lvlText w:val="•"/>
      <w:lvlJc w:val="left"/>
      <w:pPr>
        <w:ind w:left="7688" w:hanging="360"/>
      </w:pPr>
      <w:rPr>
        <w:rFonts w:hint="default"/>
      </w:rPr>
    </w:lvl>
    <w:lvl w:ilvl="8" w:tplc="AA04E4FC">
      <w:numFmt w:val="bullet"/>
      <w:lvlText w:val="•"/>
      <w:lvlJc w:val="left"/>
      <w:pPr>
        <w:ind w:left="8601" w:hanging="360"/>
      </w:pPr>
      <w:rPr>
        <w:rFonts w:hint="default"/>
      </w:rPr>
    </w:lvl>
  </w:abstractNum>
  <w:abstractNum w:abstractNumId="18">
    <w:nsid w:val="440779D8"/>
    <w:multiLevelType w:val="hybridMultilevel"/>
    <w:tmpl w:val="4A5E61B4"/>
    <w:lvl w:ilvl="0" w:tplc="5F7A65B2">
      <w:numFmt w:val="bullet"/>
      <w:lvlText w:val="-"/>
      <w:lvlJc w:val="left"/>
      <w:pPr>
        <w:ind w:left="222" w:hanging="207"/>
      </w:pPr>
      <w:rPr>
        <w:rFonts w:ascii="Times New Roman" w:eastAsia="Times New Roman" w:hAnsi="Times New Roman" w:cs="Times New Roman" w:hint="default"/>
        <w:b w:val="0"/>
        <w:bCs w:val="0"/>
        <w:i/>
        <w:iCs/>
        <w:w w:val="99"/>
        <w:sz w:val="26"/>
        <w:szCs w:val="26"/>
      </w:rPr>
    </w:lvl>
    <w:lvl w:ilvl="1" w:tplc="EB8CDBC4">
      <w:numFmt w:val="bullet"/>
      <w:lvlText w:val="•"/>
      <w:lvlJc w:val="left"/>
      <w:pPr>
        <w:ind w:left="1240" w:hanging="207"/>
      </w:pPr>
      <w:rPr>
        <w:rFonts w:hint="default"/>
      </w:rPr>
    </w:lvl>
    <w:lvl w:ilvl="2" w:tplc="AA7C0126">
      <w:numFmt w:val="bullet"/>
      <w:lvlText w:val="•"/>
      <w:lvlJc w:val="left"/>
      <w:pPr>
        <w:ind w:left="2261" w:hanging="207"/>
      </w:pPr>
      <w:rPr>
        <w:rFonts w:hint="default"/>
      </w:rPr>
    </w:lvl>
    <w:lvl w:ilvl="3" w:tplc="810E73A0">
      <w:numFmt w:val="bullet"/>
      <w:lvlText w:val="•"/>
      <w:lvlJc w:val="left"/>
      <w:pPr>
        <w:ind w:left="3281" w:hanging="207"/>
      </w:pPr>
      <w:rPr>
        <w:rFonts w:hint="default"/>
      </w:rPr>
    </w:lvl>
    <w:lvl w:ilvl="4" w:tplc="65EA2B3C">
      <w:numFmt w:val="bullet"/>
      <w:lvlText w:val="•"/>
      <w:lvlJc w:val="left"/>
      <w:pPr>
        <w:ind w:left="4302" w:hanging="207"/>
      </w:pPr>
      <w:rPr>
        <w:rFonts w:hint="default"/>
      </w:rPr>
    </w:lvl>
    <w:lvl w:ilvl="5" w:tplc="244CF9EA">
      <w:numFmt w:val="bullet"/>
      <w:lvlText w:val="•"/>
      <w:lvlJc w:val="left"/>
      <w:pPr>
        <w:ind w:left="5323" w:hanging="207"/>
      </w:pPr>
      <w:rPr>
        <w:rFonts w:hint="default"/>
      </w:rPr>
    </w:lvl>
    <w:lvl w:ilvl="6" w:tplc="0916E59C">
      <w:numFmt w:val="bullet"/>
      <w:lvlText w:val="•"/>
      <w:lvlJc w:val="left"/>
      <w:pPr>
        <w:ind w:left="6343" w:hanging="207"/>
      </w:pPr>
      <w:rPr>
        <w:rFonts w:hint="default"/>
      </w:rPr>
    </w:lvl>
    <w:lvl w:ilvl="7" w:tplc="49CA2308">
      <w:numFmt w:val="bullet"/>
      <w:lvlText w:val="•"/>
      <w:lvlJc w:val="left"/>
      <w:pPr>
        <w:ind w:left="7364" w:hanging="207"/>
      </w:pPr>
      <w:rPr>
        <w:rFonts w:hint="default"/>
      </w:rPr>
    </w:lvl>
    <w:lvl w:ilvl="8" w:tplc="68ACF4AC">
      <w:numFmt w:val="bullet"/>
      <w:lvlText w:val="•"/>
      <w:lvlJc w:val="left"/>
      <w:pPr>
        <w:ind w:left="8385" w:hanging="207"/>
      </w:pPr>
      <w:rPr>
        <w:rFonts w:hint="default"/>
      </w:rPr>
    </w:lvl>
  </w:abstractNum>
  <w:abstractNum w:abstractNumId="19">
    <w:nsid w:val="4AF732C9"/>
    <w:multiLevelType w:val="hybridMultilevel"/>
    <w:tmpl w:val="334A1FA8"/>
    <w:lvl w:ilvl="0" w:tplc="3C200B70">
      <w:start w:val="1"/>
      <w:numFmt w:val="lowerLetter"/>
      <w:lvlText w:val="%1)"/>
      <w:lvlJc w:val="left"/>
      <w:pPr>
        <w:ind w:left="1230" w:hanging="289"/>
      </w:pPr>
      <w:rPr>
        <w:rFonts w:ascii="Times New Roman" w:eastAsia="Times New Roman" w:hAnsi="Times New Roman" w:cs="Times New Roman" w:hint="default"/>
        <w:b w:val="0"/>
        <w:bCs w:val="0"/>
        <w:i w:val="0"/>
        <w:iCs w:val="0"/>
        <w:w w:val="100"/>
        <w:sz w:val="28"/>
        <w:szCs w:val="28"/>
      </w:rPr>
    </w:lvl>
    <w:lvl w:ilvl="1" w:tplc="380CA0AC">
      <w:numFmt w:val="bullet"/>
      <w:lvlText w:val="•"/>
      <w:lvlJc w:val="left"/>
      <w:pPr>
        <w:ind w:left="2158" w:hanging="289"/>
      </w:pPr>
      <w:rPr>
        <w:rFonts w:hint="default"/>
      </w:rPr>
    </w:lvl>
    <w:lvl w:ilvl="2" w:tplc="75ACD11E">
      <w:numFmt w:val="bullet"/>
      <w:lvlText w:val="•"/>
      <w:lvlJc w:val="left"/>
      <w:pPr>
        <w:ind w:left="3077" w:hanging="289"/>
      </w:pPr>
      <w:rPr>
        <w:rFonts w:hint="default"/>
      </w:rPr>
    </w:lvl>
    <w:lvl w:ilvl="3" w:tplc="E1FC2FFA">
      <w:numFmt w:val="bullet"/>
      <w:lvlText w:val="•"/>
      <w:lvlJc w:val="left"/>
      <w:pPr>
        <w:ind w:left="3995" w:hanging="289"/>
      </w:pPr>
      <w:rPr>
        <w:rFonts w:hint="default"/>
      </w:rPr>
    </w:lvl>
    <w:lvl w:ilvl="4" w:tplc="DB4A6550">
      <w:numFmt w:val="bullet"/>
      <w:lvlText w:val="•"/>
      <w:lvlJc w:val="left"/>
      <w:pPr>
        <w:ind w:left="4914" w:hanging="289"/>
      </w:pPr>
      <w:rPr>
        <w:rFonts w:hint="default"/>
      </w:rPr>
    </w:lvl>
    <w:lvl w:ilvl="5" w:tplc="4CA6CCAA">
      <w:numFmt w:val="bullet"/>
      <w:lvlText w:val="•"/>
      <w:lvlJc w:val="left"/>
      <w:pPr>
        <w:ind w:left="5833" w:hanging="289"/>
      </w:pPr>
      <w:rPr>
        <w:rFonts w:hint="default"/>
      </w:rPr>
    </w:lvl>
    <w:lvl w:ilvl="6" w:tplc="1D3CFD1A">
      <w:numFmt w:val="bullet"/>
      <w:lvlText w:val="•"/>
      <w:lvlJc w:val="left"/>
      <w:pPr>
        <w:ind w:left="6751" w:hanging="289"/>
      </w:pPr>
      <w:rPr>
        <w:rFonts w:hint="default"/>
      </w:rPr>
    </w:lvl>
    <w:lvl w:ilvl="7" w:tplc="73E21508">
      <w:numFmt w:val="bullet"/>
      <w:lvlText w:val="•"/>
      <w:lvlJc w:val="left"/>
      <w:pPr>
        <w:ind w:left="7670" w:hanging="289"/>
      </w:pPr>
      <w:rPr>
        <w:rFonts w:hint="default"/>
      </w:rPr>
    </w:lvl>
    <w:lvl w:ilvl="8" w:tplc="15BE9F40">
      <w:numFmt w:val="bullet"/>
      <w:lvlText w:val="•"/>
      <w:lvlJc w:val="left"/>
      <w:pPr>
        <w:ind w:left="8589" w:hanging="289"/>
      </w:pPr>
      <w:rPr>
        <w:rFonts w:hint="default"/>
      </w:rPr>
    </w:lvl>
  </w:abstractNum>
  <w:abstractNum w:abstractNumId="20">
    <w:nsid w:val="52CE6848"/>
    <w:multiLevelType w:val="hybridMultilevel"/>
    <w:tmpl w:val="D9DA2186"/>
    <w:lvl w:ilvl="0" w:tplc="A3DE072A">
      <w:start w:val="1"/>
      <w:numFmt w:val="lowerLetter"/>
      <w:lvlText w:val="%1)"/>
      <w:lvlJc w:val="left"/>
      <w:pPr>
        <w:ind w:left="222" w:hanging="310"/>
      </w:pPr>
      <w:rPr>
        <w:rFonts w:ascii="Times New Roman" w:eastAsia="Times New Roman" w:hAnsi="Times New Roman" w:cs="Times New Roman" w:hint="default"/>
        <w:b w:val="0"/>
        <w:bCs w:val="0"/>
        <w:i w:val="0"/>
        <w:iCs w:val="0"/>
        <w:w w:val="100"/>
        <w:sz w:val="28"/>
        <w:szCs w:val="28"/>
      </w:rPr>
    </w:lvl>
    <w:lvl w:ilvl="1" w:tplc="1A488E7A">
      <w:numFmt w:val="bullet"/>
      <w:lvlText w:val="•"/>
      <w:lvlJc w:val="left"/>
      <w:pPr>
        <w:ind w:left="1240" w:hanging="310"/>
      </w:pPr>
      <w:rPr>
        <w:rFonts w:hint="default"/>
      </w:rPr>
    </w:lvl>
    <w:lvl w:ilvl="2" w:tplc="4E4AFA82">
      <w:numFmt w:val="bullet"/>
      <w:lvlText w:val="•"/>
      <w:lvlJc w:val="left"/>
      <w:pPr>
        <w:ind w:left="2261" w:hanging="310"/>
      </w:pPr>
      <w:rPr>
        <w:rFonts w:hint="default"/>
      </w:rPr>
    </w:lvl>
    <w:lvl w:ilvl="3" w:tplc="F24C0384">
      <w:numFmt w:val="bullet"/>
      <w:lvlText w:val="•"/>
      <w:lvlJc w:val="left"/>
      <w:pPr>
        <w:ind w:left="3281" w:hanging="310"/>
      </w:pPr>
      <w:rPr>
        <w:rFonts w:hint="default"/>
      </w:rPr>
    </w:lvl>
    <w:lvl w:ilvl="4" w:tplc="4ACE1188">
      <w:numFmt w:val="bullet"/>
      <w:lvlText w:val="•"/>
      <w:lvlJc w:val="left"/>
      <w:pPr>
        <w:ind w:left="4302" w:hanging="310"/>
      </w:pPr>
      <w:rPr>
        <w:rFonts w:hint="default"/>
      </w:rPr>
    </w:lvl>
    <w:lvl w:ilvl="5" w:tplc="D14C0D1C">
      <w:numFmt w:val="bullet"/>
      <w:lvlText w:val="•"/>
      <w:lvlJc w:val="left"/>
      <w:pPr>
        <w:ind w:left="5323" w:hanging="310"/>
      </w:pPr>
      <w:rPr>
        <w:rFonts w:hint="default"/>
      </w:rPr>
    </w:lvl>
    <w:lvl w:ilvl="6" w:tplc="48683B9E">
      <w:numFmt w:val="bullet"/>
      <w:lvlText w:val="•"/>
      <w:lvlJc w:val="left"/>
      <w:pPr>
        <w:ind w:left="6343" w:hanging="310"/>
      </w:pPr>
      <w:rPr>
        <w:rFonts w:hint="default"/>
      </w:rPr>
    </w:lvl>
    <w:lvl w:ilvl="7" w:tplc="81922AFC">
      <w:numFmt w:val="bullet"/>
      <w:lvlText w:val="•"/>
      <w:lvlJc w:val="left"/>
      <w:pPr>
        <w:ind w:left="7364" w:hanging="310"/>
      </w:pPr>
      <w:rPr>
        <w:rFonts w:hint="default"/>
      </w:rPr>
    </w:lvl>
    <w:lvl w:ilvl="8" w:tplc="92821538">
      <w:numFmt w:val="bullet"/>
      <w:lvlText w:val="•"/>
      <w:lvlJc w:val="left"/>
      <w:pPr>
        <w:ind w:left="8385" w:hanging="310"/>
      </w:pPr>
      <w:rPr>
        <w:rFonts w:hint="default"/>
      </w:rPr>
    </w:lvl>
  </w:abstractNum>
  <w:abstractNum w:abstractNumId="21">
    <w:nsid w:val="56BE06CC"/>
    <w:multiLevelType w:val="multilevel"/>
    <w:tmpl w:val="CE90DE72"/>
    <w:lvl w:ilvl="0">
      <w:start w:val="1"/>
      <w:numFmt w:val="upperRoman"/>
      <w:lvlText w:val="%1."/>
      <w:lvlJc w:val="left"/>
      <w:pPr>
        <w:ind w:left="1191" w:hanging="250"/>
        <w:jc w:val="right"/>
      </w:pPr>
      <w:rPr>
        <w:rFonts w:hint="default"/>
        <w:w w:val="100"/>
      </w:rPr>
    </w:lvl>
    <w:lvl w:ilvl="1">
      <w:start w:val="1"/>
      <w:numFmt w:val="decimal"/>
      <w:lvlText w:val="%2."/>
      <w:lvlJc w:val="left"/>
      <w:pPr>
        <w:ind w:left="1222" w:hanging="281"/>
        <w:jc w:val="right"/>
      </w:pPr>
      <w:rPr>
        <w:rFonts w:ascii="Times New Roman" w:eastAsia="Times New Roman" w:hAnsi="Times New Roman" w:cs="Times New Roman" w:hint="default"/>
        <w:b/>
        <w:bCs/>
        <w:i w:val="0"/>
        <w:iCs w:val="0"/>
        <w:w w:val="100"/>
        <w:sz w:val="28"/>
        <w:szCs w:val="28"/>
      </w:rPr>
    </w:lvl>
    <w:lvl w:ilvl="2">
      <w:start w:val="1"/>
      <w:numFmt w:val="decimal"/>
      <w:lvlText w:val="%2.%3."/>
      <w:lvlJc w:val="left"/>
      <w:pPr>
        <w:ind w:left="1431" w:hanging="490"/>
      </w:pPr>
      <w:rPr>
        <w:rFonts w:ascii="Times New Roman" w:eastAsia="Times New Roman" w:hAnsi="Times New Roman" w:cs="Times New Roman" w:hint="default"/>
        <w:b w:val="0"/>
        <w:bCs w:val="0"/>
        <w:i w:val="0"/>
        <w:iCs w:val="0"/>
        <w:w w:val="100"/>
        <w:sz w:val="28"/>
        <w:szCs w:val="28"/>
      </w:rPr>
    </w:lvl>
    <w:lvl w:ilvl="3">
      <w:numFmt w:val="bullet"/>
      <w:lvlText w:val="•"/>
      <w:lvlJc w:val="left"/>
      <w:pPr>
        <w:ind w:left="1280" w:hanging="490"/>
      </w:pPr>
      <w:rPr>
        <w:rFonts w:hint="default"/>
      </w:rPr>
    </w:lvl>
    <w:lvl w:ilvl="4">
      <w:numFmt w:val="bullet"/>
      <w:lvlText w:val="•"/>
      <w:lvlJc w:val="left"/>
      <w:pPr>
        <w:ind w:left="1440" w:hanging="490"/>
      </w:pPr>
      <w:rPr>
        <w:rFonts w:hint="default"/>
      </w:rPr>
    </w:lvl>
    <w:lvl w:ilvl="5">
      <w:numFmt w:val="bullet"/>
      <w:lvlText w:val="•"/>
      <w:lvlJc w:val="left"/>
      <w:pPr>
        <w:ind w:left="2937" w:hanging="490"/>
      </w:pPr>
      <w:rPr>
        <w:rFonts w:hint="default"/>
      </w:rPr>
    </w:lvl>
    <w:lvl w:ilvl="6">
      <w:numFmt w:val="bullet"/>
      <w:lvlText w:val="•"/>
      <w:lvlJc w:val="left"/>
      <w:pPr>
        <w:ind w:left="4435" w:hanging="490"/>
      </w:pPr>
      <w:rPr>
        <w:rFonts w:hint="default"/>
      </w:rPr>
    </w:lvl>
    <w:lvl w:ilvl="7">
      <w:numFmt w:val="bullet"/>
      <w:lvlText w:val="•"/>
      <w:lvlJc w:val="left"/>
      <w:pPr>
        <w:ind w:left="5933" w:hanging="490"/>
      </w:pPr>
      <w:rPr>
        <w:rFonts w:hint="default"/>
      </w:rPr>
    </w:lvl>
    <w:lvl w:ilvl="8">
      <w:numFmt w:val="bullet"/>
      <w:lvlText w:val="•"/>
      <w:lvlJc w:val="left"/>
      <w:pPr>
        <w:ind w:left="7430" w:hanging="490"/>
      </w:pPr>
      <w:rPr>
        <w:rFonts w:hint="default"/>
      </w:rPr>
    </w:lvl>
  </w:abstractNum>
  <w:abstractNum w:abstractNumId="22">
    <w:nsid w:val="5F8B2FA7"/>
    <w:multiLevelType w:val="hybridMultilevel"/>
    <w:tmpl w:val="BCF484FE"/>
    <w:lvl w:ilvl="0" w:tplc="5706E552">
      <w:start w:val="1"/>
      <w:numFmt w:val="decimal"/>
      <w:lvlText w:val="%1."/>
      <w:lvlJc w:val="left"/>
      <w:pPr>
        <w:ind w:left="222" w:hanging="290"/>
      </w:pPr>
      <w:rPr>
        <w:rFonts w:ascii="Times New Roman" w:eastAsia="Times New Roman" w:hAnsi="Times New Roman" w:cs="Times New Roman" w:hint="default"/>
        <w:b w:val="0"/>
        <w:bCs w:val="0"/>
        <w:i w:val="0"/>
        <w:iCs w:val="0"/>
        <w:w w:val="100"/>
        <w:sz w:val="28"/>
        <w:szCs w:val="28"/>
      </w:rPr>
    </w:lvl>
    <w:lvl w:ilvl="1" w:tplc="23863AD6">
      <w:numFmt w:val="bullet"/>
      <w:lvlText w:val="•"/>
      <w:lvlJc w:val="left"/>
      <w:pPr>
        <w:ind w:left="1240" w:hanging="290"/>
      </w:pPr>
      <w:rPr>
        <w:rFonts w:hint="default"/>
      </w:rPr>
    </w:lvl>
    <w:lvl w:ilvl="2" w:tplc="7A7ED7EC">
      <w:numFmt w:val="bullet"/>
      <w:lvlText w:val="•"/>
      <w:lvlJc w:val="left"/>
      <w:pPr>
        <w:ind w:left="2261" w:hanging="290"/>
      </w:pPr>
      <w:rPr>
        <w:rFonts w:hint="default"/>
      </w:rPr>
    </w:lvl>
    <w:lvl w:ilvl="3" w:tplc="14B482EE">
      <w:numFmt w:val="bullet"/>
      <w:lvlText w:val="•"/>
      <w:lvlJc w:val="left"/>
      <w:pPr>
        <w:ind w:left="3281" w:hanging="290"/>
      </w:pPr>
      <w:rPr>
        <w:rFonts w:hint="default"/>
      </w:rPr>
    </w:lvl>
    <w:lvl w:ilvl="4" w:tplc="5EA8B094">
      <w:numFmt w:val="bullet"/>
      <w:lvlText w:val="•"/>
      <w:lvlJc w:val="left"/>
      <w:pPr>
        <w:ind w:left="4302" w:hanging="290"/>
      </w:pPr>
      <w:rPr>
        <w:rFonts w:hint="default"/>
      </w:rPr>
    </w:lvl>
    <w:lvl w:ilvl="5" w:tplc="CCB6EC24">
      <w:numFmt w:val="bullet"/>
      <w:lvlText w:val="•"/>
      <w:lvlJc w:val="left"/>
      <w:pPr>
        <w:ind w:left="5323" w:hanging="290"/>
      </w:pPr>
      <w:rPr>
        <w:rFonts w:hint="default"/>
      </w:rPr>
    </w:lvl>
    <w:lvl w:ilvl="6" w:tplc="C2EA117A">
      <w:numFmt w:val="bullet"/>
      <w:lvlText w:val="•"/>
      <w:lvlJc w:val="left"/>
      <w:pPr>
        <w:ind w:left="6343" w:hanging="290"/>
      </w:pPr>
      <w:rPr>
        <w:rFonts w:hint="default"/>
      </w:rPr>
    </w:lvl>
    <w:lvl w:ilvl="7" w:tplc="CE5416BE">
      <w:numFmt w:val="bullet"/>
      <w:lvlText w:val="•"/>
      <w:lvlJc w:val="left"/>
      <w:pPr>
        <w:ind w:left="7364" w:hanging="290"/>
      </w:pPr>
      <w:rPr>
        <w:rFonts w:hint="default"/>
      </w:rPr>
    </w:lvl>
    <w:lvl w:ilvl="8" w:tplc="F082601C">
      <w:numFmt w:val="bullet"/>
      <w:lvlText w:val="•"/>
      <w:lvlJc w:val="left"/>
      <w:pPr>
        <w:ind w:left="8385" w:hanging="290"/>
      </w:pPr>
      <w:rPr>
        <w:rFonts w:hint="default"/>
      </w:rPr>
    </w:lvl>
  </w:abstractNum>
  <w:abstractNum w:abstractNumId="23">
    <w:nsid w:val="6681392E"/>
    <w:multiLevelType w:val="hybridMultilevel"/>
    <w:tmpl w:val="94CCC2F0"/>
    <w:lvl w:ilvl="0" w:tplc="8B9C8258">
      <w:numFmt w:val="bullet"/>
      <w:lvlText w:val="-"/>
      <w:lvlJc w:val="left"/>
      <w:pPr>
        <w:ind w:left="222" w:hanging="166"/>
      </w:pPr>
      <w:rPr>
        <w:rFonts w:ascii="Times New Roman" w:eastAsia="Times New Roman" w:hAnsi="Times New Roman" w:cs="Times New Roman" w:hint="default"/>
        <w:b w:val="0"/>
        <w:bCs w:val="0"/>
        <w:i w:val="0"/>
        <w:iCs w:val="0"/>
        <w:w w:val="100"/>
        <w:sz w:val="28"/>
        <w:szCs w:val="28"/>
      </w:rPr>
    </w:lvl>
    <w:lvl w:ilvl="1" w:tplc="CB04D0E6">
      <w:numFmt w:val="bullet"/>
      <w:lvlText w:val="•"/>
      <w:lvlJc w:val="left"/>
      <w:pPr>
        <w:ind w:left="1240" w:hanging="166"/>
      </w:pPr>
      <w:rPr>
        <w:rFonts w:hint="default"/>
      </w:rPr>
    </w:lvl>
    <w:lvl w:ilvl="2" w:tplc="7CE02CBA">
      <w:numFmt w:val="bullet"/>
      <w:lvlText w:val="•"/>
      <w:lvlJc w:val="left"/>
      <w:pPr>
        <w:ind w:left="2261" w:hanging="166"/>
      </w:pPr>
      <w:rPr>
        <w:rFonts w:hint="default"/>
      </w:rPr>
    </w:lvl>
    <w:lvl w:ilvl="3" w:tplc="66229B26">
      <w:numFmt w:val="bullet"/>
      <w:lvlText w:val="•"/>
      <w:lvlJc w:val="left"/>
      <w:pPr>
        <w:ind w:left="3281" w:hanging="166"/>
      </w:pPr>
      <w:rPr>
        <w:rFonts w:hint="default"/>
      </w:rPr>
    </w:lvl>
    <w:lvl w:ilvl="4" w:tplc="A77270C8">
      <w:numFmt w:val="bullet"/>
      <w:lvlText w:val="•"/>
      <w:lvlJc w:val="left"/>
      <w:pPr>
        <w:ind w:left="4302" w:hanging="166"/>
      </w:pPr>
      <w:rPr>
        <w:rFonts w:hint="default"/>
      </w:rPr>
    </w:lvl>
    <w:lvl w:ilvl="5" w:tplc="109CB688">
      <w:numFmt w:val="bullet"/>
      <w:lvlText w:val="•"/>
      <w:lvlJc w:val="left"/>
      <w:pPr>
        <w:ind w:left="5323" w:hanging="166"/>
      </w:pPr>
      <w:rPr>
        <w:rFonts w:hint="default"/>
      </w:rPr>
    </w:lvl>
    <w:lvl w:ilvl="6" w:tplc="EE76E2C8">
      <w:numFmt w:val="bullet"/>
      <w:lvlText w:val="•"/>
      <w:lvlJc w:val="left"/>
      <w:pPr>
        <w:ind w:left="6343" w:hanging="166"/>
      </w:pPr>
      <w:rPr>
        <w:rFonts w:hint="default"/>
      </w:rPr>
    </w:lvl>
    <w:lvl w:ilvl="7" w:tplc="AC9ED58C">
      <w:numFmt w:val="bullet"/>
      <w:lvlText w:val="•"/>
      <w:lvlJc w:val="left"/>
      <w:pPr>
        <w:ind w:left="7364" w:hanging="166"/>
      </w:pPr>
      <w:rPr>
        <w:rFonts w:hint="default"/>
      </w:rPr>
    </w:lvl>
    <w:lvl w:ilvl="8" w:tplc="F4920FF0">
      <w:numFmt w:val="bullet"/>
      <w:lvlText w:val="•"/>
      <w:lvlJc w:val="left"/>
      <w:pPr>
        <w:ind w:left="8385" w:hanging="166"/>
      </w:pPr>
      <w:rPr>
        <w:rFonts w:hint="default"/>
      </w:rPr>
    </w:lvl>
  </w:abstractNum>
  <w:abstractNum w:abstractNumId="24">
    <w:nsid w:val="6914731B"/>
    <w:multiLevelType w:val="multilevel"/>
    <w:tmpl w:val="610C6ED8"/>
    <w:lvl w:ilvl="0">
      <w:start w:val="2"/>
      <w:numFmt w:val="upperLetter"/>
      <w:lvlText w:val="%1."/>
      <w:lvlJc w:val="left"/>
      <w:pPr>
        <w:ind w:left="1268" w:hanging="327"/>
        <w:jc w:val="right"/>
      </w:pPr>
      <w:rPr>
        <w:rFonts w:hint="default"/>
        <w:w w:val="100"/>
      </w:rPr>
    </w:lvl>
    <w:lvl w:ilvl="1">
      <w:start w:val="1"/>
      <w:numFmt w:val="upperRoman"/>
      <w:lvlText w:val="%2."/>
      <w:lvlJc w:val="left"/>
      <w:pPr>
        <w:ind w:left="1191" w:hanging="250"/>
      </w:pPr>
      <w:rPr>
        <w:rFonts w:ascii="Times New Roman" w:eastAsia="Times New Roman" w:hAnsi="Times New Roman" w:cs="Times New Roman" w:hint="default"/>
        <w:b/>
        <w:bCs/>
        <w:i w:val="0"/>
        <w:iCs w:val="0"/>
        <w:w w:val="100"/>
        <w:sz w:val="28"/>
        <w:szCs w:val="28"/>
      </w:rPr>
    </w:lvl>
    <w:lvl w:ilvl="2">
      <w:start w:val="1"/>
      <w:numFmt w:val="decimal"/>
      <w:lvlText w:val="%3."/>
      <w:lvlJc w:val="left"/>
      <w:pPr>
        <w:ind w:left="1222" w:hanging="281"/>
      </w:pPr>
      <w:rPr>
        <w:rFonts w:ascii="Times New Roman" w:eastAsia="Times New Roman" w:hAnsi="Times New Roman" w:cs="Times New Roman" w:hint="default"/>
        <w:b/>
        <w:bCs/>
        <w:i w:val="0"/>
        <w:iCs w:val="0"/>
        <w:w w:val="100"/>
        <w:sz w:val="28"/>
        <w:szCs w:val="28"/>
      </w:rPr>
    </w:lvl>
    <w:lvl w:ilvl="3">
      <w:start w:val="1"/>
      <w:numFmt w:val="decimal"/>
      <w:lvlText w:val="%3.%4."/>
      <w:lvlJc w:val="left"/>
      <w:pPr>
        <w:ind w:left="222" w:hanging="535"/>
      </w:pPr>
      <w:rPr>
        <w:rFonts w:ascii="Times New Roman" w:eastAsia="Times New Roman" w:hAnsi="Times New Roman" w:cs="Times New Roman" w:hint="default"/>
        <w:b w:val="0"/>
        <w:bCs w:val="0"/>
        <w:i w:val="0"/>
        <w:iCs w:val="0"/>
        <w:w w:val="100"/>
        <w:sz w:val="28"/>
        <w:szCs w:val="28"/>
      </w:rPr>
    </w:lvl>
    <w:lvl w:ilvl="4">
      <w:numFmt w:val="bullet"/>
      <w:lvlText w:val="•"/>
      <w:lvlJc w:val="left"/>
      <w:pPr>
        <w:ind w:left="2569" w:hanging="535"/>
      </w:pPr>
      <w:rPr>
        <w:rFonts w:hint="default"/>
      </w:rPr>
    </w:lvl>
    <w:lvl w:ilvl="5">
      <w:numFmt w:val="bullet"/>
      <w:lvlText w:val="•"/>
      <w:lvlJc w:val="left"/>
      <w:pPr>
        <w:ind w:left="3878" w:hanging="535"/>
      </w:pPr>
      <w:rPr>
        <w:rFonts w:hint="default"/>
      </w:rPr>
    </w:lvl>
    <w:lvl w:ilvl="6">
      <w:numFmt w:val="bullet"/>
      <w:lvlText w:val="•"/>
      <w:lvlJc w:val="left"/>
      <w:pPr>
        <w:ind w:left="5188" w:hanging="535"/>
      </w:pPr>
      <w:rPr>
        <w:rFonts w:hint="default"/>
      </w:rPr>
    </w:lvl>
    <w:lvl w:ilvl="7">
      <w:numFmt w:val="bullet"/>
      <w:lvlText w:val="•"/>
      <w:lvlJc w:val="left"/>
      <w:pPr>
        <w:ind w:left="6497" w:hanging="535"/>
      </w:pPr>
      <w:rPr>
        <w:rFonts w:hint="default"/>
      </w:rPr>
    </w:lvl>
    <w:lvl w:ilvl="8">
      <w:numFmt w:val="bullet"/>
      <w:lvlText w:val="•"/>
      <w:lvlJc w:val="left"/>
      <w:pPr>
        <w:ind w:left="7807" w:hanging="535"/>
      </w:pPr>
      <w:rPr>
        <w:rFonts w:hint="default"/>
      </w:rPr>
    </w:lvl>
  </w:abstractNum>
  <w:abstractNum w:abstractNumId="25">
    <w:nsid w:val="7618521F"/>
    <w:multiLevelType w:val="hybridMultilevel"/>
    <w:tmpl w:val="7A6E35FE"/>
    <w:lvl w:ilvl="0" w:tplc="70FE5040">
      <w:numFmt w:val="bullet"/>
      <w:lvlText w:val="-"/>
      <w:lvlJc w:val="left"/>
      <w:pPr>
        <w:ind w:left="222" w:hanging="164"/>
      </w:pPr>
      <w:rPr>
        <w:rFonts w:ascii="Times New Roman" w:eastAsia="Times New Roman" w:hAnsi="Times New Roman" w:cs="Times New Roman" w:hint="default"/>
        <w:b w:val="0"/>
        <w:bCs w:val="0"/>
        <w:i w:val="0"/>
        <w:iCs w:val="0"/>
        <w:w w:val="100"/>
        <w:sz w:val="28"/>
        <w:szCs w:val="28"/>
      </w:rPr>
    </w:lvl>
    <w:lvl w:ilvl="1" w:tplc="0EA641CA">
      <w:numFmt w:val="bullet"/>
      <w:lvlText w:val="•"/>
      <w:lvlJc w:val="left"/>
      <w:pPr>
        <w:ind w:left="1240" w:hanging="164"/>
      </w:pPr>
      <w:rPr>
        <w:rFonts w:hint="default"/>
      </w:rPr>
    </w:lvl>
    <w:lvl w:ilvl="2" w:tplc="59CC4138">
      <w:numFmt w:val="bullet"/>
      <w:lvlText w:val="•"/>
      <w:lvlJc w:val="left"/>
      <w:pPr>
        <w:ind w:left="2261" w:hanging="164"/>
      </w:pPr>
      <w:rPr>
        <w:rFonts w:hint="default"/>
      </w:rPr>
    </w:lvl>
    <w:lvl w:ilvl="3" w:tplc="82C66370">
      <w:numFmt w:val="bullet"/>
      <w:lvlText w:val="•"/>
      <w:lvlJc w:val="left"/>
      <w:pPr>
        <w:ind w:left="3281" w:hanging="164"/>
      </w:pPr>
      <w:rPr>
        <w:rFonts w:hint="default"/>
      </w:rPr>
    </w:lvl>
    <w:lvl w:ilvl="4" w:tplc="5296B834">
      <w:numFmt w:val="bullet"/>
      <w:lvlText w:val="•"/>
      <w:lvlJc w:val="left"/>
      <w:pPr>
        <w:ind w:left="4302" w:hanging="164"/>
      </w:pPr>
      <w:rPr>
        <w:rFonts w:hint="default"/>
      </w:rPr>
    </w:lvl>
    <w:lvl w:ilvl="5" w:tplc="1A8CCE3A">
      <w:numFmt w:val="bullet"/>
      <w:lvlText w:val="•"/>
      <w:lvlJc w:val="left"/>
      <w:pPr>
        <w:ind w:left="5323" w:hanging="164"/>
      </w:pPr>
      <w:rPr>
        <w:rFonts w:hint="default"/>
      </w:rPr>
    </w:lvl>
    <w:lvl w:ilvl="6" w:tplc="351014D2">
      <w:numFmt w:val="bullet"/>
      <w:lvlText w:val="•"/>
      <w:lvlJc w:val="left"/>
      <w:pPr>
        <w:ind w:left="6343" w:hanging="164"/>
      </w:pPr>
      <w:rPr>
        <w:rFonts w:hint="default"/>
      </w:rPr>
    </w:lvl>
    <w:lvl w:ilvl="7" w:tplc="2A7AD3E0">
      <w:numFmt w:val="bullet"/>
      <w:lvlText w:val="•"/>
      <w:lvlJc w:val="left"/>
      <w:pPr>
        <w:ind w:left="7364" w:hanging="164"/>
      </w:pPr>
      <w:rPr>
        <w:rFonts w:hint="default"/>
      </w:rPr>
    </w:lvl>
    <w:lvl w:ilvl="8" w:tplc="E1EA5D4C">
      <w:numFmt w:val="bullet"/>
      <w:lvlText w:val="•"/>
      <w:lvlJc w:val="left"/>
      <w:pPr>
        <w:ind w:left="8385" w:hanging="164"/>
      </w:pPr>
      <w:rPr>
        <w:rFonts w:hint="default"/>
      </w:rPr>
    </w:lvl>
  </w:abstractNum>
  <w:abstractNum w:abstractNumId="26">
    <w:nsid w:val="76DD5836"/>
    <w:multiLevelType w:val="hybridMultilevel"/>
    <w:tmpl w:val="9C1E95FA"/>
    <w:lvl w:ilvl="0" w:tplc="1CAA238C">
      <w:start w:val="2"/>
      <w:numFmt w:val="upperRoman"/>
      <w:lvlText w:val="%1."/>
      <w:lvlJc w:val="left"/>
      <w:pPr>
        <w:ind w:left="222" w:hanging="367"/>
      </w:pPr>
      <w:rPr>
        <w:rFonts w:ascii="Times New Roman" w:eastAsia="Times New Roman" w:hAnsi="Times New Roman" w:cs="Times New Roman" w:hint="default"/>
        <w:b/>
        <w:bCs/>
        <w:i w:val="0"/>
        <w:iCs w:val="0"/>
        <w:spacing w:val="0"/>
        <w:w w:val="100"/>
        <w:sz w:val="28"/>
        <w:szCs w:val="28"/>
      </w:rPr>
    </w:lvl>
    <w:lvl w:ilvl="1" w:tplc="1AC682F6">
      <w:start w:val="1"/>
      <w:numFmt w:val="decimal"/>
      <w:lvlText w:val="%2."/>
      <w:lvlJc w:val="left"/>
      <w:pPr>
        <w:ind w:left="222" w:hanging="300"/>
      </w:pPr>
      <w:rPr>
        <w:rFonts w:ascii="Times New Roman" w:eastAsia="Times New Roman" w:hAnsi="Times New Roman" w:cs="Times New Roman" w:hint="default"/>
        <w:b w:val="0"/>
        <w:bCs w:val="0"/>
        <w:i w:val="0"/>
        <w:iCs w:val="0"/>
        <w:w w:val="100"/>
        <w:sz w:val="28"/>
        <w:szCs w:val="28"/>
      </w:rPr>
    </w:lvl>
    <w:lvl w:ilvl="2" w:tplc="81E8246E">
      <w:numFmt w:val="bullet"/>
      <w:lvlText w:val="•"/>
      <w:lvlJc w:val="left"/>
      <w:pPr>
        <w:ind w:left="2261" w:hanging="300"/>
      </w:pPr>
      <w:rPr>
        <w:rFonts w:hint="default"/>
      </w:rPr>
    </w:lvl>
    <w:lvl w:ilvl="3" w:tplc="FF843514">
      <w:numFmt w:val="bullet"/>
      <w:lvlText w:val="•"/>
      <w:lvlJc w:val="left"/>
      <w:pPr>
        <w:ind w:left="3281" w:hanging="300"/>
      </w:pPr>
      <w:rPr>
        <w:rFonts w:hint="default"/>
      </w:rPr>
    </w:lvl>
    <w:lvl w:ilvl="4" w:tplc="B4C43E76">
      <w:numFmt w:val="bullet"/>
      <w:lvlText w:val="•"/>
      <w:lvlJc w:val="left"/>
      <w:pPr>
        <w:ind w:left="4302" w:hanging="300"/>
      </w:pPr>
      <w:rPr>
        <w:rFonts w:hint="default"/>
      </w:rPr>
    </w:lvl>
    <w:lvl w:ilvl="5" w:tplc="93D25366">
      <w:numFmt w:val="bullet"/>
      <w:lvlText w:val="•"/>
      <w:lvlJc w:val="left"/>
      <w:pPr>
        <w:ind w:left="5323" w:hanging="300"/>
      </w:pPr>
      <w:rPr>
        <w:rFonts w:hint="default"/>
      </w:rPr>
    </w:lvl>
    <w:lvl w:ilvl="6" w:tplc="DECCE06C">
      <w:numFmt w:val="bullet"/>
      <w:lvlText w:val="•"/>
      <w:lvlJc w:val="left"/>
      <w:pPr>
        <w:ind w:left="6343" w:hanging="300"/>
      </w:pPr>
      <w:rPr>
        <w:rFonts w:hint="default"/>
      </w:rPr>
    </w:lvl>
    <w:lvl w:ilvl="7" w:tplc="1800188C">
      <w:numFmt w:val="bullet"/>
      <w:lvlText w:val="•"/>
      <w:lvlJc w:val="left"/>
      <w:pPr>
        <w:ind w:left="7364" w:hanging="300"/>
      </w:pPr>
      <w:rPr>
        <w:rFonts w:hint="default"/>
      </w:rPr>
    </w:lvl>
    <w:lvl w:ilvl="8" w:tplc="2E26AF14">
      <w:numFmt w:val="bullet"/>
      <w:lvlText w:val="•"/>
      <w:lvlJc w:val="left"/>
      <w:pPr>
        <w:ind w:left="8385" w:hanging="300"/>
      </w:pPr>
      <w:rPr>
        <w:rFonts w:hint="default"/>
      </w:rPr>
    </w:lvl>
  </w:abstractNum>
  <w:abstractNum w:abstractNumId="27">
    <w:nsid w:val="77AE11B1"/>
    <w:multiLevelType w:val="multilevel"/>
    <w:tmpl w:val="D2189DF0"/>
    <w:lvl w:ilvl="0">
      <w:start w:val="1"/>
      <w:numFmt w:val="upperRoman"/>
      <w:lvlText w:val="%1."/>
      <w:lvlJc w:val="left"/>
      <w:pPr>
        <w:ind w:left="1179" w:hanging="250"/>
      </w:pPr>
      <w:rPr>
        <w:rFonts w:ascii="Times New Roman" w:eastAsia="Times New Roman" w:hAnsi="Times New Roman" w:cs="Times New Roman" w:hint="default"/>
        <w:b/>
        <w:bCs/>
        <w:i w:val="0"/>
        <w:iCs w:val="0"/>
        <w:w w:val="100"/>
        <w:sz w:val="28"/>
        <w:szCs w:val="28"/>
      </w:rPr>
    </w:lvl>
    <w:lvl w:ilvl="1">
      <w:start w:val="1"/>
      <w:numFmt w:val="decimal"/>
      <w:lvlText w:val="%2."/>
      <w:lvlJc w:val="left"/>
      <w:pPr>
        <w:ind w:left="1222" w:hanging="281"/>
      </w:pPr>
      <w:rPr>
        <w:rFonts w:hint="default"/>
        <w:spacing w:val="0"/>
        <w:w w:val="100"/>
      </w:rPr>
    </w:lvl>
    <w:lvl w:ilvl="2">
      <w:start w:val="1"/>
      <w:numFmt w:val="decimal"/>
      <w:lvlText w:val="%2.%3."/>
      <w:lvlJc w:val="left"/>
      <w:pPr>
        <w:ind w:left="1431" w:hanging="490"/>
      </w:pPr>
      <w:rPr>
        <w:rFonts w:ascii="Times New Roman" w:eastAsia="Times New Roman" w:hAnsi="Times New Roman" w:cs="Times New Roman" w:hint="default"/>
        <w:b w:val="0"/>
        <w:bCs w:val="0"/>
        <w:i w:val="0"/>
        <w:iCs w:val="0"/>
        <w:spacing w:val="0"/>
        <w:w w:val="100"/>
        <w:sz w:val="28"/>
        <w:szCs w:val="28"/>
      </w:rPr>
    </w:lvl>
    <w:lvl w:ilvl="3">
      <w:numFmt w:val="bullet"/>
      <w:lvlText w:val="•"/>
      <w:lvlJc w:val="left"/>
      <w:pPr>
        <w:ind w:left="2563" w:hanging="490"/>
      </w:pPr>
      <w:rPr>
        <w:rFonts w:hint="default"/>
      </w:rPr>
    </w:lvl>
    <w:lvl w:ilvl="4">
      <w:numFmt w:val="bullet"/>
      <w:lvlText w:val="•"/>
      <w:lvlJc w:val="left"/>
      <w:pPr>
        <w:ind w:left="3686" w:hanging="490"/>
      </w:pPr>
      <w:rPr>
        <w:rFonts w:hint="default"/>
      </w:rPr>
    </w:lvl>
    <w:lvl w:ilvl="5">
      <w:numFmt w:val="bullet"/>
      <w:lvlText w:val="•"/>
      <w:lvlJc w:val="left"/>
      <w:pPr>
        <w:ind w:left="4809" w:hanging="490"/>
      </w:pPr>
      <w:rPr>
        <w:rFonts w:hint="default"/>
      </w:rPr>
    </w:lvl>
    <w:lvl w:ilvl="6">
      <w:numFmt w:val="bullet"/>
      <w:lvlText w:val="•"/>
      <w:lvlJc w:val="left"/>
      <w:pPr>
        <w:ind w:left="5933" w:hanging="490"/>
      </w:pPr>
      <w:rPr>
        <w:rFonts w:hint="default"/>
      </w:rPr>
    </w:lvl>
    <w:lvl w:ilvl="7">
      <w:numFmt w:val="bullet"/>
      <w:lvlText w:val="•"/>
      <w:lvlJc w:val="left"/>
      <w:pPr>
        <w:ind w:left="7056" w:hanging="490"/>
      </w:pPr>
      <w:rPr>
        <w:rFonts w:hint="default"/>
      </w:rPr>
    </w:lvl>
    <w:lvl w:ilvl="8">
      <w:numFmt w:val="bullet"/>
      <w:lvlText w:val="•"/>
      <w:lvlJc w:val="left"/>
      <w:pPr>
        <w:ind w:left="8179" w:hanging="490"/>
      </w:pPr>
      <w:rPr>
        <w:rFonts w:hint="default"/>
      </w:rPr>
    </w:lvl>
  </w:abstractNum>
  <w:abstractNum w:abstractNumId="28">
    <w:nsid w:val="7F146675"/>
    <w:multiLevelType w:val="hybridMultilevel"/>
    <w:tmpl w:val="D53E53CC"/>
    <w:lvl w:ilvl="0" w:tplc="547ED652">
      <w:numFmt w:val="bullet"/>
      <w:lvlText w:val="-"/>
      <w:lvlJc w:val="left"/>
      <w:pPr>
        <w:ind w:left="222" w:hanging="183"/>
      </w:pPr>
      <w:rPr>
        <w:rFonts w:ascii="Times New Roman" w:eastAsia="Times New Roman" w:hAnsi="Times New Roman" w:cs="Times New Roman" w:hint="default"/>
        <w:b w:val="0"/>
        <w:bCs w:val="0"/>
        <w:i w:val="0"/>
        <w:iCs w:val="0"/>
        <w:w w:val="100"/>
        <w:sz w:val="28"/>
        <w:szCs w:val="28"/>
      </w:rPr>
    </w:lvl>
    <w:lvl w:ilvl="1" w:tplc="BF50E536">
      <w:numFmt w:val="bullet"/>
      <w:lvlText w:val="•"/>
      <w:lvlJc w:val="left"/>
      <w:pPr>
        <w:ind w:left="1240" w:hanging="183"/>
      </w:pPr>
      <w:rPr>
        <w:rFonts w:hint="default"/>
      </w:rPr>
    </w:lvl>
    <w:lvl w:ilvl="2" w:tplc="D4C63712">
      <w:numFmt w:val="bullet"/>
      <w:lvlText w:val="•"/>
      <w:lvlJc w:val="left"/>
      <w:pPr>
        <w:ind w:left="2261" w:hanging="183"/>
      </w:pPr>
      <w:rPr>
        <w:rFonts w:hint="default"/>
      </w:rPr>
    </w:lvl>
    <w:lvl w:ilvl="3" w:tplc="0FE88996">
      <w:numFmt w:val="bullet"/>
      <w:lvlText w:val="•"/>
      <w:lvlJc w:val="left"/>
      <w:pPr>
        <w:ind w:left="3281" w:hanging="183"/>
      </w:pPr>
      <w:rPr>
        <w:rFonts w:hint="default"/>
      </w:rPr>
    </w:lvl>
    <w:lvl w:ilvl="4" w:tplc="A4B073B6">
      <w:numFmt w:val="bullet"/>
      <w:lvlText w:val="•"/>
      <w:lvlJc w:val="left"/>
      <w:pPr>
        <w:ind w:left="4302" w:hanging="183"/>
      </w:pPr>
      <w:rPr>
        <w:rFonts w:hint="default"/>
      </w:rPr>
    </w:lvl>
    <w:lvl w:ilvl="5" w:tplc="6BF03754">
      <w:numFmt w:val="bullet"/>
      <w:lvlText w:val="•"/>
      <w:lvlJc w:val="left"/>
      <w:pPr>
        <w:ind w:left="5323" w:hanging="183"/>
      </w:pPr>
      <w:rPr>
        <w:rFonts w:hint="default"/>
      </w:rPr>
    </w:lvl>
    <w:lvl w:ilvl="6" w:tplc="E4ECC388">
      <w:numFmt w:val="bullet"/>
      <w:lvlText w:val="•"/>
      <w:lvlJc w:val="left"/>
      <w:pPr>
        <w:ind w:left="6343" w:hanging="183"/>
      </w:pPr>
      <w:rPr>
        <w:rFonts w:hint="default"/>
      </w:rPr>
    </w:lvl>
    <w:lvl w:ilvl="7" w:tplc="F232F600">
      <w:numFmt w:val="bullet"/>
      <w:lvlText w:val="•"/>
      <w:lvlJc w:val="left"/>
      <w:pPr>
        <w:ind w:left="7364" w:hanging="183"/>
      </w:pPr>
      <w:rPr>
        <w:rFonts w:hint="default"/>
      </w:rPr>
    </w:lvl>
    <w:lvl w:ilvl="8" w:tplc="F4EC8EC0">
      <w:numFmt w:val="bullet"/>
      <w:lvlText w:val="•"/>
      <w:lvlJc w:val="left"/>
      <w:pPr>
        <w:ind w:left="8385" w:hanging="183"/>
      </w:pPr>
      <w:rPr>
        <w:rFonts w:hint="default"/>
      </w:rPr>
    </w:lvl>
  </w:abstractNum>
  <w:abstractNum w:abstractNumId="29">
    <w:nsid w:val="7F1C1E46"/>
    <w:multiLevelType w:val="hybridMultilevel"/>
    <w:tmpl w:val="512C7B1E"/>
    <w:lvl w:ilvl="0" w:tplc="78A26274">
      <w:numFmt w:val="bullet"/>
      <w:lvlText w:val="-"/>
      <w:lvlJc w:val="left"/>
      <w:pPr>
        <w:ind w:left="222" w:hanging="173"/>
      </w:pPr>
      <w:rPr>
        <w:rFonts w:ascii="Times New Roman" w:eastAsia="Times New Roman" w:hAnsi="Times New Roman" w:cs="Times New Roman" w:hint="default"/>
        <w:b w:val="0"/>
        <w:bCs w:val="0"/>
        <w:i w:val="0"/>
        <w:iCs w:val="0"/>
        <w:w w:val="100"/>
        <w:sz w:val="28"/>
        <w:szCs w:val="28"/>
      </w:rPr>
    </w:lvl>
    <w:lvl w:ilvl="1" w:tplc="85D2713E">
      <w:numFmt w:val="bullet"/>
      <w:lvlText w:val="•"/>
      <w:lvlJc w:val="left"/>
      <w:pPr>
        <w:ind w:left="1240" w:hanging="173"/>
      </w:pPr>
      <w:rPr>
        <w:rFonts w:hint="default"/>
      </w:rPr>
    </w:lvl>
    <w:lvl w:ilvl="2" w:tplc="E24C0C30">
      <w:numFmt w:val="bullet"/>
      <w:lvlText w:val="•"/>
      <w:lvlJc w:val="left"/>
      <w:pPr>
        <w:ind w:left="2261" w:hanging="173"/>
      </w:pPr>
      <w:rPr>
        <w:rFonts w:hint="default"/>
      </w:rPr>
    </w:lvl>
    <w:lvl w:ilvl="3" w:tplc="FFC6F70E">
      <w:numFmt w:val="bullet"/>
      <w:lvlText w:val="•"/>
      <w:lvlJc w:val="left"/>
      <w:pPr>
        <w:ind w:left="3281" w:hanging="173"/>
      </w:pPr>
      <w:rPr>
        <w:rFonts w:hint="default"/>
      </w:rPr>
    </w:lvl>
    <w:lvl w:ilvl="4" w:tplc="86C46C4C">
      <w:numFmt w:val="bullet"/>
      <w:lvlText w:val="•"/>
      <w:lvlJc w:val="left"/>
      <w:pPr>
        <w:ind w:left="4302" w:hanging="173"/>
      </w:pPr>
      <w:rPr>
        <w:rFonts w:hint="default"/>
      </w:rPr>
    </w:lvl>
    <w:lvl w:ilvl="5" w:tplc="F9BC4ADA">
      <w:numFmt w:val="bullet"/>
      <w:lvlText w:val="•"/>
      <w:lvlJc w:val="left"/>
      <w:pPr>
        <w:ind w:left="5323" w:hanging="173"/>
      </w:pPr>
      <w:rPr>
        <w:rFonts w:hint="default"/>
      </w:rPr>
    </w:lvl>
    <w:lvl w:ilvl="6" w:tplc="15DC0856">
      <w:numFmt w:val="bullet"/>
      <w:lvlText w:val="•"/>
      <w:lvlJc w:val="left"/>
      <w:pPr>
        <w:ind w:left="6343" w:hanging="173"/>
      </w:pPr>
      <w:rPr>
        <w:rFonts w:hint="default"/>
      </w:rPr>
    </w:lvl>
    <w:lvl w:ilvl="7" w:tplc="14EA964E">
      <w:numFmt w:val="bullet"/>
      <w:lvlText w:val="•"/>
      <w:lvlJc w:val="left"/>
      <w:pPr>
        <w:ind w:left="7364" w:hanging="173"/>
      </w:pPr>
      <w:rPr>
        <w:rFonts w:hint="default"/>
      </w:rPr>
    </w:lvl>
    <w:lvl w:ilvl="8" w:tplc="9D685002">
      <w:numFmt w:val="bullet"/>
      <w:lvlText w:val="•"/>
      <w:lvlJc w:val="left"/>
      <w:pPr>
        <w:ind w:left="8385" w:hanging="173"/>
      </w:pPr>
      <w:rPr>
        <w:rFonts w:hint="default"/>
      </w:rPr>
    </w:lvl>
  </w:abstractNum>
  <w:num w:numId="1">
    <w:abstractNumId w:val="1"/>
  </w:num>
  <w:num w:numId="2">
    <w:abstractNumId w:val="27"/>
  </w:num>
  <w:num w:numId="3">
    <w:abstractNumId w:val="17"/>
  </w:num>
  <w:num w:numId="4">
    <w:abstractNumId w:val="25"/>
  </w:num>
  <w:num w:numId="5">
    <w:abstractNumId w:val="4"/>
  </w:num>
  <w:num w:numId="6">
    <w:abstractNumId w:val="8"/>
  </w:num>
  <w:num w:numId="7">
    <w:abstractNumId w:val="7"/>
  </w:num>
  <w:num w:numId="8">
    <w:abstractNumId w:val="19"/>
  </w:num>
  <w:num w:numId="9">
    <w:abstractNumId w:val="6"/>
  </w:num>
  <w:num w:numId="10">
    <w:abstractNumId w:val="28"/>
  </w:num>
  <w:num w:numId="11">
    <w:abstractNumId w:val="24"/>
  </w:num>
  <w:num w:numId="12">
    <w:abstractNumId w:val="13"/>
  </w:num>
  <w:num w:numId="13">
    <w:abstractNumId w:val="26"/>
  </w:num>
  <w:num w:numId="14">
    <w:abstractNumId w:val="15"/>
  </w:num>
  <w:num w:numId="15">
    <w:abstractNumId w:val="29"/>
  </w:num>
  <w:num w:numId="16">
    <w:abstractNumId w:val="0"/>
  </w:num>
  <w:num w:numId="17">
    <w:abstractNumId w:val="18"/>
  </w:num>
  <w:num w:numId="18">
    <w:abstractNumId w:val="22"/>
  </w:num>
  <w:num w:numId="19">
    <w:abstractNumId w:val="12"/>
  </w:num>
  <w:num w:numId="20">
    <w:abstractNumId w:val="23"/>
  </w:num>
  <w:num w:numId="21">
    <w:abstractNumId w:val="9"/>
  </w:num>
  <w:num w:numId="22">
    <w:abstractNumId w:val="16"/>
  </w:num>
  <w:num w:numId="23">
    <w:abstractNumId w:val="10"/>
  </w:num>
  <w:num w:numId="24">
    <w:abstractNumId w:val="3"/>
  </w:num>
  <w:num w:numId="25">
    <w:abstractNumId w:val="2"/>
  </w:num>
  <w:num w:numId="26">
    <w:abstractNumId w:val="20"/>
  </w:num>
  <w:num w:numId="27">
    <w:abstractNumId w:val="14"/>
  </w:num>
  <w:num w:numId="28">
    <w:abstractNumId w:val="5"/>
  </w:num>
  <w:num w:numId="29">
    <w:abstractNumId w:val="11"/>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drawingGridHorizontalSpacing w:val="110"/>
  <w:drawingGridVerticalSpacing w:val="120"/>
  <w:displayHorizontalDrawingGridEvery w:val="0"/>
  <w:displayVerticalDrawingGridEvery w:val="3"/>
  <w:doNotShadeFormData/>
  <w:characterSpacingControl w:val="doNotCompress"/>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C75895"/>
    <w:rsid w:val="00A741E8"/>
    <w:rsid w:val="00C75895"/>
    <w:rsid w:val="00CC4CE3"/>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qFormat/>
    <w:rsid w:val="00F91D64"/>
    <w:pPr>
      <w:widowControl w:val="0"/>
      <w:autoSpaceDE w:val="0"/>
      <w:autoSpaceDN w:val="0"/>
      <w:spacing w:before="125" w:after="0" w:line="240" w:lineRule="auto"/>
      <w:ind w:left="222"/>
      <w:outlineLvl w:val="0"/>
    </w:pPr>
    <w:rPr>
      <w:rFonts w:ascii="Times New Roman" w:hAnsi="Times New Roman"/>
      <w:b/>
      <w:bCs/>
      <w:sz w:val="28"/>
      <w:szCs w:val="28"/>
    </w:rPr>
  </w:style>
  <w:style w:type="paragraph" w:styleId="Heading2">
    <w:name w:val="heading 2"/>
    <w:basedOn w:val="Normal"/>
    <w:qFormat/>
    <w:rsid w:val="00F91D64"/>
    <w:pPr>
      <w:widowControl w:val="0"/>
      <w:autoSpaceDE w:val="0"/>
      <w:autoSpaceDN w:val="0"/>
      <w:spacing w:before="125" w:after="0" w:line="240" w:lineRule="auto"/>
      <w:ind w:left="1222" w:hanging="282"/>
      <w:jc w:val="both"/>
      <w:outlineLvl w:val="1"/>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4661B3"/>
    <w:pPr>
      <w:tabs>
        <w:tab w:val="left" w:pos="1152"/>
      </w:tabs>
      <w:spacing w:before="120" w:after="120" w:line="312" w:lineRule="auto"/>
    </w:pPr>
    <w:rPr>
      <w:rFonts w:ascii="Arial" w:hAnsi="Arial" w:cs="Arial"/>
      <w:sz w:val="26"/>
      <w:szCs w:val="26"/>
      <w:lang w:val="en-US" w:eastAsia="en-US"/>
    </w:rPr>
  </w:style>
  <w:style w:type="character" w:customStyle="1" w:styleId="OnceABox">
    <w:name w:val="OnceABox"/>
    <w:rsid w:val="00572554"/>
    <w:rPr>
      <w:rFonts w:ascii="Times New Roman" w:hAnsi="Times New Roman"/>
      <w:b/>
      <w:bCs/>
      <w:color w:val="FF0000"/>
      <w:sz w:val="28"/>
      <w:szCs w:val="28"/>
    </w:rPr>
  </w:style>
  <w:style w:type="table" w:styleId="TableGrid">
    <w:name w:val="Table Grid"/>
    <w:basedOn w:val="TableNormal"/>
    <w:rsid w:val="004661B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qFormat/>
    <w:rsid w:val="00F91D64"/>
    <w:pPr>
      <w:widowControl w:val="0"/>
      <w:autoSpaceDE w:val="0"/>
      <w:autoSpaceDN w:val="0"/>
      <w:spacing w:before="60" w:after="0" w:line="240" w:lineRule="auto"/>
      <w:ind w:left="222"/>
    </w:pPr>
    <w:rPr>
      <w:rFonts w:ascii="Times New Roman" w:hAnsi="Times New Roman"/>
      <w:sz w:val="28"/>
      <w:szCs w:val="28"/>
    </w:rPr>
  </w:style>
  <w:style w:type="paragraph" w:customStyle="1" w:styleId="Listenabsatz">
    <w:name w:val="Listenabsatz"/>
    <w:basedOn w:val="Normal"/>
    <w:qFormat/>
    <w:rsid w:val="00F91D64"/>
    <w:pPr>
      <w:widowControl w:val="0"/>
      <w:autoSpaceDE w:val="0"/>
      <w:autoSpaceDN w:val="0"/>
      <w:spacing w:before="60" w:after="0" w:line="240" w:lineRule="auto"/>
      <w:ind w:left="222" w:firstLine="719"/>
      <w:jc w:val="both"/>
    </w:pPr>
    <w:rPr>
      <w:rFonts w:ascii="Times New Roman" w:hAnsi="Times New Roman"/>
    </w:rPr>
  </w:style>
  <w:style w:type="paragraph" w:customStyle="1" w:styleId="TableParagraph">
    <w:name w:val="Table Paragraph"/>
    <w:basedOn w:val="Normal"/>
    <w:qFormat/>
    <w:rsid w:val="00F91D64"/>
    <w:pPr>
      <w:widowControl w:val="0"/>
      <w:autoSpaceDE w:val="0"/>
      <w:autoSpaceDN w:val="0"/>
      <w:spacing w:before="153" w:after="0" w:line="240" w:lineRule="auto"/>
      <w:jc w:val="center"/>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7" Type="http://schemas.openxmlformats.org/officeDocument/2006/relationships/image" Target="media/image2.pn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png"/><Relationship Id="rId66" Type="http://schemas.openxmlformats.org/officeDocument/2006/relationships/image" Target="media/image61.png"/><Relationship Id="rId5" Type="http://schemas.openxmlformats.org/officeDocument/2006/relationships/webSettings" Target="webSettings.xml"/><Relationship Id="rId61" Type="http://schemas.openxmlformats.org/officeDocument/2006/relationships/image" Target="media/image56.png"/><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image" Target="media/image64.png"/><Relationship Id="rId8" Type="http://schemas.openxmlformats.org/officeDocument/2006/relationships/image" Target="media/image3.png"/><Relationship Id="rId51" Type="http://schemas.openxmlformats.org/officeDocument/2006/relationships/image" Target="media/image46.png"/><Relationship Id="rId3" Type="http://schemas.microsoft.com/office/2007/relationships/stylesWithEffects" Target="stylesWithEffect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jpe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jpeg"/><Relationship Id="rId65" Type="http://schemas.openxmlformats.org/officeDocument/2006/relationships/image" Target="media/image60.png"/><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34" Type="http://schemas.openxmlformats.org/officeDocument/2006/relationships/image" Target="media/image29.png"/><Relationship Id="rId50" Type="http://schemas.openxmlformats.org/officeDocument/2006/relationships/image" Target="media/image45.jpeg"/><Relationship Id="rId55"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83</Pages>
  <Words>29736</Words>
  <Characters>169499</Characters>
  <Application>Microsoft Office Word</Application>
  <DocSecurity>0</DocSecurity>
  <Lines>1412</Lines>
  <Paragraphs>397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Nhung Cẩm PTVB</dc:creator>
  <dc:description>DocumentCreationInfo</dc:description>
  <cp:lastModifiedBy>ADMIN</cp:lastModifiedBy>
  <cp:revision>3</cp:revision>
  <dcterms:created xsi:type="dcterms:W3CDTF">2026-07-01T03:16:00Z</dcterms:created>
  <dcterms:modified xsi:type="dcterms:W3CDTF">2026-07-08T04:52:00Z</dcterms:modified>
</cp:coreProperties>
</file>